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FE" w:rsidRDefault="00A270FE" w:rsidP="00A270FE">
      <w:pPr>
        <w:jc w:val="center"/>
      </w:pPr>
      <w:r>
        <w:t>Міністерство освіти і науки України</w:t>
      </w:r>
    </w:p>
    <w:p w:rsidR="00A270FE" w:rsidRDefault="00A270FE" w:rsidP="00A270FE">
      <w:pPr>
        <w:jc w:val="center"/>
      </w:pPr>
      <w:r>
        <w:t>Національний університет водного господарства</w:t>
      </w:r>
    </w:p>
    <w:p w:rsidR="00A270FE" w:rsidRDefault="00A270FE" w:rsidP="00A270FE">
      <w:pPr>
        <w:jc w:val="center"/>
      </w:pPr>
      <w:r>
        <w:t>та природокористування</w:t>
      </w:r>
    </w:p>
    <w:p w:rsidR="00A270FE" w:rsidRDefault="00A270FE" w:rsidP="00A270FE">
      <w:pPr>
        <w:jc w:val="center"/>
      </w:pPr>
    </w:p>
    <w:p w:rsidR="00A270FE" w:rsidRDefault="00A270FE" w:rsidP="00A270FE"/>
    <w:p w:rsidR="00A270FE" w:rsidRDefault="00A270FE" w:rsidP="00A270FE">
      <w:pPr>
        <w:jc w:val="center"/>
        <w:rPr>
          <w:b/>
          <w:sz w:val="32"/>
          <w:szCs w:val="32"/>
        </w:rPr>
      </w:pPr>
      <w:r>
        <w:rPr>
          <w:b/>
          <w:sz w:val="32"/>
          <w:szCs w:val="32"/>
        </w:rPr>
        <w:t xml:space="preserve">В.В. </w:t>
      </w:r>
      <w:proofErr w:type="spellStart"/>
      <w:r>
        <w:rPr>
          <w:b/>
          <w:sz w:val="32"/>
          <w:szCs w:val="32"/>
        </w:rPr>
        <w:t>Крівцов</w:t>
      </w:r>
      <w:proofErr w:type="spellEnd"/>
      <w:r>
        <w:rPr>
          <w:b/>
          <w:sz w:val="32"/>
          <w:szCs w:val="32"/>
        </w:rPr>
        <w:t>,</w:t>
      </w:r>
      <w:r w:rsidRPr="00A270FE">
        <w:rPr>
          <w:b/>
          <w:sz w:val="32"/>
          <w:szCs w:val="32"/>
        </w:rPr>
        <w:t xml:space="preserve"> </w:t>
      </w:r>
      <w:r>
        <w:rPr>
          <w:b/>
          <w:sz w:val="32"/>
          <w:szCs w:val="32"/>
        </w:rPr>
        <w:t>Ю.В. Науменко</w:t>
      </w:r>
    </w:p>
    <w:p w:rsidR="00A270FE" w:rsidRDefault="00A270FE" w:rsidP="00A270FE"/>
    <w:p w:rsidR="00A270FE" w:rsidRPr="00A270FE" w:rsidRDefault="00A270FE" w:rsidP="00A270FE">
      <w:pPr>
        <w:jc w:val="center"/>
        <w:rPr>
          <w:lang w:val="ru-RU"/>
        </w:rPr>
      </w:pPr>
    </w:p>
    <w:p w:rsidR="00A270FE" w:rsidRPr="00A270FE" w:rsidRDefault="00A270FE" w:rsidP="00A270FE">
      <w:pPr>
        <w:jc w:val="center"/>
        <w:rPr>
          <w:b/>
          <w:sz w:val="32"/>
          <w:szCs w:val="32"/>
          <w:lang w:val="ru-RU"/>
        </w:rPr>
      </w:pPr>
      <w:r w:rsidRPr="00A270FE">
        <w:rPr>
          <w:lang w:val="ru-RU"/>
        </w:rPr>
        <w:t xml:space="preserve">                                  </w:t>
      </w:r>
    </w:p>
    <w:p w:rsidR="00D43208" w:rsidRDefault="00A270FE" w:rsidP="00D43208">
      <w:pPr>
        <w:jc w:val="center"/>
        <w:rPr>
          <w:b/>
          <w:caps/>
          <w:sz w:val="36"/>
          <w:szCs w:val="36"/>
        </w:rPr>
      </w:pPr>
      <w:r>
        <w:rPr>
          <w:b/>
          <w:caps/>
          <w:sz w:val="36"/>
          <w:szCs w:val="36"/>
        </w:rPr>
        <w:t>ТЕОРЕТИ</w:t>
      </w:r>
      <w:r w:rsidR="00D43208">
        <w:rPr>
          <w:b/>
          <w:caps/>
          <w:sz w:val="36"/>
          <w:szCs w:val="36"/>
        </w:rPr>
        <w:t>ЧНІ ОСНОВИ РОЗВ’ЯЗУВАННЯ ЗАДАЧ</w:t>
      </w:r>
    </w:p>
    <w:p w:rsidR="00A270FE" w:rsidRDefault="00D43208" w:rsidP="00D43208">
      <w:pPr>
        <w:jc w:val="center"/>
        <w:rPr>
          <w:b/>
          <w:caps/>
          <w:sz w:val="36"/>
          <w:szCs w:val="36"/>
        </w:rPr>
      </w:pPr>
      <w:r>
        <w:rPr>
          <w:b/>
          <w:caps/>
          <w:sz w:val="36"/>
          <w:szCs w:val="36"/>
        </w:rPr>
        <w:t xml:space="preserve">З  </w:t>
      </w:r>
      <w:r w:rsidR="00A270FE">
        <w:rPr>
          <w:b/>
          <w:caps/>
          <w:sz w:val="36"/>
          <w:szCs w:val="36"/>
        </w:rPr>
        <w:t>НАРИСНОЇ ГЕОМЕТРІЇ</w:t>
      </w:r>
    </w:p>
    <w:p w:rsidR="00A270FE" w:rsidRDefault="00A270FE" w:rsidP="00A270FE">
      <w:pPr>
        <w:jc w:val="center"/>
        <w:rPr>
          <w:caps/>
        </w:rPr>
      </w:pPr>
    </w:p>
    <w:p w:rsidR="00A270FE" w:rsidRDefault="00A270FE" w:rsidP="00A270FE">
      <w:pPr>
        <w:jc w:val="center"/>
      </w:pPr>
      <w:r>
        <w:rPr>
          <w:i/>
          <w:sz w:val="32"/>
          <w:szCs w:val="32"/>
        </w:rPr>
        <w:t>Навчальний посібник</w:t>
      </w: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Pr="00A270FE" w:rsidRDefault="00A270FE" w:rsidP="00A270FE">
      <w:pPr>
        <w:jc w:val="center"/>
        <w:rPr>
          <w:lang w:val="ru-RU"/>
        </w:rPr>
      </w:pPr>
    </w:p>
    <w:p w:rsidR="00A270FE" w:rsidRDefault="00A270FE" w:rsidP="00A270FE">
      <w:pPr>
        <w:jc w:val="center"/>
        <w:rPr>
          <w:sz w:val="8"/>
          <w:szCs w:val="8"/>
        </w:rP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A270FE" w:rsidP="00A270FE">
      <w:pPr>
        <w:jc w:val="center"/>
      </w:pPr>
    </w:p>
    <w:p w:rsidR="00A270FE" w:rsidRDefault="00F50D71" w:rsidP="00A270FE">
      <w:pPr>
        <w:jc w:val="center"/>
      </w:pPr>
      <w:r>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150.85pt;margin-top:17.15pt;width:20.35pt;height:15.65pt;z-index:251661312" stroked="f">
            <v:textbox>
              <w:txbxContent>
                <w:p w:rsidR="004F4C0F" w:rsidRDefault="004F4C0F"/>
              </w:txbxContent>
            </v:textbox>
          </v:shape>
        </w:pict>
      </w:r>
      <w:r w:rsidR="00A270FE">
        <w:t>Рівне 2013</w:t>
      </w:r>
    </w:p>
    <w:p w:rsidR="00A270FE" w:rsidRDefault="00A270FE" w:rsidP="00A270FE">
      <w:pPr>
        <w:rPr>
          <w:sz w:val="22"/>
          <w:szCs w:val="22"/>
        </w:rPr>
      </w:pPr>
      <w:r>
        <w:rPr>
          <w:sz w:val="22"/>
          <w:szCs w:val="22"/>
        </w:rPr>
        <w:lastRenderedPageBreak/>
        <w:t>УДК 514.18:004(075.8)</w:t>
      </w:r>
    </w:p>
    <w:p w:rsidR="00A270FE" w:rsidRDefault="00A270FE" w:rsidP="00A270FE">
      <w:pPr>
        <w:rPr>
          <w:sz w:val="22"/>
          <w:szCs w:val="22"/>
        </w:rPr>
      </w:pPr>
      <w:r>
        <w:rPr>
          <w:sz w:val="22"/>
          <w:szCs w:val="22"/>
        </w:rPr>
        <w:t>ББК 22.151.3я73</w:t>
      </w:r>
    </w:p>
    <w:p w:rsidR="00A270FE" w:rsidRDefault="00A270FE" w:rsidP="00A270FE">
      <w:pPr>
        <w:ind w:firstLine="284"/>
        <w:rPr>
          <w:sz w:val="22"/>
          <w:szCs w:val="22"/>
        </w:rPr>
      </w:pPr>
      <w:r>
        <w:rPr>
          <w:sz w:val="22"/>
          <w:szCs w:val="22"/>
          <w:lang w:val="ru-RU"/>
        </w:rPr>
        <w:t xml:space="preserve">   </w:t>
      </w:r>
      <w:r>
        <w:rPr>
          <w:sz w:val="22"/>
          <w:szCs w:val="22"/>
        </w:rPr>
        <w:t>К 82</w:t>
      </w:r>
    </w:p>
    <w:p w:rsidR="00A270FE" w:rsidRDefault="00A270FE" w:rsidP="00A270FE"/>
    <w:p w:rsidR="00A270FE" w:rsidRDefault="00A270FE" w:rsidP="00A270FE">
      <w:pPr>
        <w:jc w:val="center"/>
        <w:rPr>
          <w:i/>
          <w:sz w:val="22"/>
          <w:szCs w:val="22"/>
        </w:rPr>
      </w:pPr>
      <w:r>
        <w:rPr>
          <w:i/>
          <w:sz w:val="22"/>
          <w:szCs w:val="22"/>
        </w:rPr>
        <w:t xml:space="preserve">Затверджено вченою радою Національного університету водного </w:t>
      </w:r>
    </w:p>
    <w:p w:rsidR="00A270FE" w:rsidRDefault="00A270FE" w:rsidP="00A270FE">
      <w:pPr>
        <w:jc w:val="center"/>
        <w:rPr>
          <w:i/>
          <w:sz w:val="22"/>
          <w:szCs w:val="22"/>
        </w:rPr>
      </w:pPr>
      <w:r>
        <w:rPr>
          <w:i/>
          <w:sz w:val="22"/>
          <w:szCs w:val="22"/>
        </w:rPr>
        <w:t>господарства та природокористування</w:t>
      </w:r>
    </w:p>
    <w:p w:rsidR="00A270FE" w:rsidRDefault="00A270FE" w:rsidP="00A270FE">
      <w:pPr>
        <w:jc w:val="center"/>
        <w:rPr>
          <w:sz w:val="22"/>
          <w:szCs w:val="22"/>
        </w:rPr>
      </w:pPr>
      <w:r>
        <w:rPr>
          <w:i/>
          <w:sz w:val="22"/>
          <w:szCs w:val="22"/>
        </w:rPr>
        <w:t>(Протокол №</w:t>
      </w:r>
      <w:r w:rsidRPr="00A270FE">
        <w:rPr>
          <w:i/>
          <w:sz w:val="22"/>
          <w:szCs w:val="22"/>
          <w:lang w:val="ru-RU"/>
        </w:rPr>
        <w:t xml:space="preserve"> </w:t>
      </w:r>
      <w:r w:rsidR="00C704E7" w:rsidRPr="005756C5">
        <w:rPr>
          <w:i/>
          <w:sz w:val="22"/>
          <w:szCs w:val="22"/>
          <w:lang w:val="ru-RU"/>
        </w:rPr>
        <w:t>3</w:t>
      </w:r>
      <w:r>
        <w:rPr>
          <w:i/>
          <w:sz w:val="22"/>
          <w:szCs w:val="22"/>
        </w:rPr>
        <w:t xml:space="preserve"> від </w:t>
      </w:r>
      <w:r w:rsidR="00C704E7">
        <w:rPr>
          <w:i/>
          <w:sz w:val="22"/>
          <w:szCs w:val="22"/>
          <w:lang w:val="ru-RU"/>
        </w:rPr>
        <w:t xml:space="preserve">29 </w:t>
      </w:r>
      <w:proofErr w:type="spellStart"/>
      <w:r w:rsidR="00C704E7">
        <w:rPr>
          <w:i/>
          <w:sz w:val="22"/>
          <w:szCs w:val="22"/>
          <w:lang w:val="ru-RU"/>
        </w:rPr>
        <w:t>березня</w:t>
      </w:r>
      <w:proofErr w:type="spellEnd"/>
      <w:r>
        <w:rPr>
          <w:i/>
          <w:sz w:val="22"/>
          <w:szCs w:val="22"/>
        </w:rPr>
        <w:t xml:space="preserve"> 2013 р.)</w:t>
      </w:r>
    </w:p>
    <w:p w:rsidR="00A270FE" w:rsidRDefault="00A270FE" w:rsidP="00A270FE">
      <w:pPr>
        <w:jc w:val="center"/>
      </w:pPr>
    </w:p>
    <w:p w:rsidR="00A270FE" w:rsidRDefault="00A270FE" w:rsidP="00A270FE">
      <w:pPr>
        <w:ind w:firstLine="284"/>
        <w:rPr>
          <w:b/>
          <w:sz w:val="20"/>
          <w:szCs w:val="20"/>
        </w:rPr>
      </w:pPr>
      <w:r>
        <w:rPr>
          <w:b/>
          <w:sz w:val="20"/>
          <w:szCs w:val="20"/>
        </w:rPr>
        <w:t>Рецензенти:</w:t>
      </w:r>
    </w:p>
    <w:p w:rsidR="00A270FE" w:rsidRDefault="00CC1196" w:rsidP="00A270FE">
      <w:pPr>
        <w:jc w:val="both"/>
        <w:rPr>
          <w:sz w:val="20"/>
          <w:szCs w:val="20"/>
        </w:rPr>
      </w:pPr>
      <w:proofErr w:type="spellStart"/>
      <w:r w:rsidRPr="00CC1196">
        <w:rPr>
          <w:b/>
          <w:i/>
          <w:sz w:val="20"/>
          <w:szCs w:val="20"/>
        </w:rPr>
        <w:t>Янцур</w:t>
      </w:r>
      <w:proofErr w:type="spellEnd"/>
      <w:r w:rsidRPr="00CC1196">
        <w:rPr>
          <w:b/>
          <w:i/>
          <w:sz w:val="20"/>
          <w:szCs w:val="20"/>
        </w:rPr>
        <w:t xml:space="preserve"> М.С.,</w:t>
      </w:r>
      <w:r w:rsidR="00A270FE">
        <w:rPr>
          <w:sz w:val="20"/>
          <w:szCs w:val="20"/>
        </w:rPr>
        <w:t xml:space="preserve"> </w:t>
      </w:r>
      <w:r>
        <w:rPr>
          <w:sz w:val="20"/>
          <w:szCs w:val="20"/>
        </w:rPr>
        <w:t>канд.</w:t>
      </w:r>
      <w:r w:rsidR="00A270FE">
        <w:rPr>
          <w:sz w:val="20"/>
          <w:szCs w:val="20"/>
        </w:rPr>
        <w:t xml:space="preserve"> </w:t>
      </w:r>
      <w:r>
        <w:rPr>
          <w:sz w:val="20"/>
          <w:szCs w:val="20"/>
        </w:rPr>
        <w:t>пед</w:t>
      </w:r>
      <w:r w:rsidR="00A270FE">
        <w:rPr>
          <w:sz w:val="20"/>
          <w:szCs w:val="20"/>
        </w:rPr>
        <w:t xml:space="preserve">. наук, професор </w:t>
      </w:r>
      <w:r>
        <w:rPr>
          <w:sz w:val="20"/>
          <w:szCs w:val="20"/>
        </w:rPr>
        <w:t>Рівненського державного гуманітарного університету</w:t>
      </w:r>
      <w:r w:rsidR="00A270FE">
        <w:rPr>
          <w:sz w:val="20"/>
          <w:szCs w:val="20"/>
        </w:rPr>
        <w:t>;</w:t>
      </w:r>
    </w:p>
    <w:p w:rsidR="00A270FE" w:rsidRDefault="00CC1196" w:rsidP="00A270FE">
      <w:pPr>
        <w:jc w:val="both"/>
        <w:rPr>
          <w:sz w:val="20"/>
          <w:szCs w:val="20"/>
        </w:rPr>
      </w:pPr>
      <w:proofErr w:type="spellStart"/>
      <w:r w:rsidRPr="00CC1196">
        <w:rPr>
          <w:b/>
          <w:i/>
          <w:sz w:val="20"/>
          <w:szCs w:val="20"/>
        </w:rPr>
        <w:t>Сухарєв</w:t>
      </w:r>
      <w:proofErr w:type="spellEnd"/>
      <w:r w:rsidRPr="00CC1196">
        <w:rPr>
          <w:b/>
          <w:i/>
          <w:sz w:val="20"/>
          <w:szCs w:val="20"/>
        </w:rPr>
        <w:t xml:space="preserve"> Е.О</w:t>
      </w:r>
      <w:r w:rsidR="00A270FE" w:rsidRPr="00CC1196">
        <w:rPr>
          <w:b/>
          <w:i/>
          <w:sz w:val="20"/>
          <w:szCs w:val="20"/>
        </w:rPr>
        <w:t>.</w:t>
      </w:r>
      <w:r w:rsidR="00A270FE" w:rsidRPr="00CC1196">
        <w:rPr>
          <w:b/>
          <w:sz w:val="20"/>
          <w:szCs w:val="20"/>
        </w:rPr>
        <w:t>,</w:t>
      </w:r>
      <w:r w:rsidR="00A270FE">
        <w:rPr>
          <w:sz w:val="20"/>
          <w:szCs w:val="20"/>
        </w:rPr>
        <w:t xml:space="preserve"> канд. техн. наук, </w:t>
      </w:r>
      <w:r>
        <w:rPr>
          <w:sz w:val="20"/>
          <w:szCs w:val="20"/>
        </w:rPr>
        <w:t>професор</w:t>
      </w:r>
      <w:r w:rsidR="00A270FE">
        <w:rPr>
          <w:sz w:val="20"/>
          <w:szCs w:val="20"/>
        </w:rPr>
        <w:t xml:space="preserve"> Національного університету водного господарства та природокористування</w:t>
      </w:r>
      <w:r>
        <w:rPr>
          <w:sz w:val="20"/>
          <w:szCs w:val="20"/>
        </w:rPr>
        <w:t xml:space="preserve"> (м. Рівне).</w:t>
      </w:r>
    </w:p>
    <w:p w:rsidR="00A270FE" w:rsidRDefault="00A270FE" w:rsidP="00A270FE">
      <w:pPr>
        <w:rPr>
          <w:sz w:val="20"/>
          <w:szCs w:val="20"/>
        </w:rPr>
      </w:pPr>
    </w:p>
    <w:p w:rsidR="00A270FE" w:rsidRPr="00A270FE" w:rsidRDefault="00A270FE" w:rsidP="00A270FE">
      <w:pPr>
        <w:rPr>
          <w:sz w:val="20"/>
          <w:szCs w:val="20"/>
          <w:lang w:val="ru-RU"/>
        </w:rPr>
      </w:pPr>
    </w:p>
    <w:p w:rsidR="00A270FE" w:rsidRPr="00A270FE" w:rsidRDefault="00A270FE" w:rsidP="00A270FE">
      <w:pPr>
        <w:rPr>
          <w:sz w:val="8"/>
          <w:szCs w:val="8"/>
          <w:lang w:val="ru-RU"/>
        </w:rPr>
      </w:pPr>
    </w:p>
    <w:p w:rsidR="00CC1196" w:rsidRDefault="00CC1196" w:rsidP="00A270FE">
      <w:pPr>
        <w:jc w:val="both"/>
        <w:rPr>
          <w:sz w:val="20"/>
          <w:szCs w:val="20"/>
        </w:rPr>
      </w:pPr>
    </w:p>
    <w:p w:rsidR="00A270FE" w:rsidRDefault="00EA32CF" w:rsidP="00A270FE">
      <w:pPr>
        <w:jc w:val="both"/>
        <w:rPr>
          <w:sz w:val="20"/>
          <w:szCs w:val="20"/>
        </w:rPr>
      </w:pPr>
      <w:r>
        <w:rPr>
          <w:sz w:val="20"/>
          <w:szCs w:val="20"/>
        </w:rPr>
        <w:t xml:space="preserve">         </w:t>
      </w:r>
      <w:r w:rsidR="00A270FE">
        <w:rPr>
          <w:sz w:val="20"/>
          <w:szCs w:val="20"/>
        </w:rPr>
        <w:t xml:space="preserve"> </w:t>
      </w:r>
      <w:proofErr w:type="spellStart"/>
      <w:r w:rsidR="00A270FE">
        <w:rPr>
          <w:b/>
          <w:sz w:val="20"/>
          <w:szCs w:val="20"/>
        </w:rPr>
        <w:t>Крівцов</w:t>
      </w:r>
      <w:proofErr w:type="spellEnd"/>
      <w:r w:rsidR="00A270FE">
        <w:rPr>
          <w:b/>
          <w:sz w:val="20"/>
          <w:szCs w:val="20"/>
        </w:rPr>
        <w:t xml:space="preserve"> В.В.,</w:t>
      </w:r>
      <w:r w:rsidR="00A270FE" w:rsidRPr="00A270FE">
        <w:rPr>
          <w:b/>
          <w:sz w:val="20"/>
          <w:szCs w:val="20"/>
        </w:rPr>
        <w:t xml:space="preserve"> </w:t>
      </w:r>
      <w:r w:rsidR="00A270FE">
        <w:rPr>
          <w:b/>
          <w:sz w:val="20"/>
          <w:szCs w:val="20"/>
        </w:rPr>
        <w:t xml:space="preserve">Науменко Ю.В., </w:t>
      </w:r>
      <w:r w:rsidR="00A270FE">
        <w:rPr>
          <w:sz w:val="20"/>
          <w:szCs w:val="20"/>
        </w:rPr>
        <w:t xml:space="preserve"> </w:t>
      </w:r>
    </w:p>
    <w:p w:rsidR="00A270FE" w:rsidRDefault="00A270FE" w:rsidP="00A270FE">
      <w:pPr>
        <w:jc w:val="both"/>
        <w:rPr>
          <w:sz w:val="20"/>
          <w:szCs w:val="20"/>
        </w:rPr>
      </w:pPr>
      <w:r>
        <w:rPr>
          <w:b/>
          <w:sz w:val="20"/>
          <w:szCs w:val="20"/>
        </w:rPr>
        <w:t>К82</w:t>
      </w:r>
      <w:r>
        <w:rPr>
          <w:sz w:val="20"/>
          <w:szCs w:val="20"/>
        </w:rPr>
        <w:t xml:space="preserve"> Теоретичні основи розв’язування задач з нарисної геометрії</w:t>
      </w:r>
      <w:r w:rsidR="00221335">
        <w:rPr>
          <w:sz w:val="20"/>
          <w:szCs w:val="20"/>
        </w:rPr>
        <w:t>:</w:t>
      </w:r>
      <w:r>
        <w:rPr>
          <w:sz w:val="20"/>
          <w:szCs w:val="20"/>
        </w:rPr>
        <w:t xml:space="preserve"> Навчальний посібник. – Рівне: НУВГП, 2013. – 2</w:t>
      </w:r>
      <w:r w:rsidR="00DA620E">
        <w:rPr>
          <w:sz w:val="20"/>
          <w:szCs w:val="20"/>
          <w:lang w:val="ru-RU"/>
        </w:rPr>
        <w:t>6</w:t>
      </w:r>
      <w:r w:rsidR="00DA620E" w:rsidRPr="00E51166">
        <w:rPr>
          <w:sz w:val="20"/>
          <w:szCs w:val="20"/>
          <w:lang w:val="ru-RU"/>
        </w:rPr>
        <w:t>7</w:t>
      </w:r>
      <w:r>
        <w:rPr>
          <w:sz w:val="20"/>
          <w:szCs w:val="20"/>
        </w:rPr>
        <w:t xml:space="preserve"> с.</w:t>
      </w:r>
    </w:p>
    <w:p w:rsidR="00A270FE" w:rsidRDefault="00A270FE" w:rsidP="00A270FE">
      <w:pPr>
        <w:rPr>
          <w:sz w:val="22"/>
          <w:szCs w:val="22"/>
        </w:rPr>
      </w:pPr>
    </w:p>
    <w:p w:rsidR="008A2174" w:rsidRDefault="008A2174" w:rsidP="00A270FE">
      <w:pPr>
        <w:ind w:firstLine="284"/>
        <w:jc w:val="both"/>
        <w:rPr>
          <w:sz w:val="20"/>
          <w:szCs w:val="20"/>
        </w:rPr>
      </w:pPr>
      <w:r>
        <w:rPr>
          <w:sz w:val="20"/>
          <w:szCs w:val="20"/>
        </w:rPr>
        <w:t>Розглянуто задачі з основних розділів нарисної геометрії різної складності.</w:t>
      </w:r>
      <w:r w:rsidR="00F37A30">
        <w:rPr>
          <w:sz w:val="20"/>
          <w:szCs w:val="20"/>
        </w:rPr>
        <w:t xml:space="preserve"> </w:t>
      </w:r>
    </w:p>
    <w:p w:rsidR="00A270FE" w:rsidRDefault="008A2174" w:rsidP="00A270FE">
      <w:pPr>
        <w:ind w:firstLine="284"/>
        <w:jc w:val="both"/>
        <w:rPr>
          <w:sz w:val="20"/>
          <w:szCs w:val="20"/>
        </w:rPr>
      </w:pPr>
      <w:r>
        <w:rPr>
          <w:sz w:val="20"/>
          <w:szCs w:val="20"/>
        </w:rPr>
        <w:t>Метою видання є забезпечення сучасних навчально-методичних комплексів матеріалами для ефективного здійснення диференційованого підходу до навчання із урахуванням неоднорідності студентської аудиторії за рівнем здібностей та базової підготовки. Посібник може бути використаний у навчальному процесі для поглибленого вивчення дисципліни, розвитку у студентів нахилів до творчої конструкторської діяльності, а також при підготовці до предметних олімпіад.</w:t>
      </w:r>
    </w:p>
    <w:p w:rsidR="00A270FE" w:rsidRDefault="008A2174" w:rsidP="00A270FE">
      <w:pPr>
        <w:ind w:firstLine="284"/>
        <w:jc w:val="both"/>
        <w:rPr>
          <w:sz w:val="20"/>
          <w:szCs w:val="20"/>
        </w:rPr>
      </w:pPr>
      <w:r>
        <w:rPr>
          <w:sz w:val="20"/>
          <w:szCs w:val="20"/>
        </w:rPr>
        <w:t>Рекомендовано студентам технічних спеціальностей, посібник може бути цікавим викладачам графічних дисциплін вищої школи та аспіранта</w:t>
      </w:r>
      <w:r w:rsidR="00777D6D">
        <w:rPr>
          <w:sz w:val="20"/>
          <w:szCs w:val="20"/>
        </w:rPr>
        <w:t>м</w:t>
      </w:r>
      <w:r w:rsidR="00424FFB">
        <w:rPr>
          <w:sz w:val="20"/>
          <w:szCs w:val="20"/>
        </w:rPr>
        <w:t>.</w:t>
      </w:r>
    </w:p>
    <w:p w:rsidR="0090715F" w:rsidRDefault="0090715F" w:rsidP="00A270FE">
      <w:pPr>
        <w:jc w:val="right"/>
        <w:rPr>
          <w:b/>
          <w:sz w:val="20"/>
          <w:szCs w:val="20"/>
        </w:rPr>
      </w:pPr>
    </w:p>
    <w:p w:rsidR="0090715F" w:rsidRDefault="0090715F" w:rsidP="00A270FE">
      <w:pPr>
        <w:jc w:val="right"/>
        <w:rPr>
          <w:b/>
          <w:sz w:val="20"/>
          <w:szCs w:val="20"/>
        </w:rPr>
      </w:pPr>
    </w:p>
    <w:p w:rsidR="00A270FE" w:rsidRDefault="00A270FE" w:rsidP="00A270FE">
      <w:pPr>
        <w:jc w:val="right"/>
        <w:rPr>
          <w:b/>
          <w:sz w:val="20"/>
          <w:szCs w:val="20"/>
        </w:rPr>
      </w:pPr>
      <w:r>
        <w:rPr>
          <w:b/>
          <w:sz w:val="20"/>
          <w:szCs w:val="20"/>
        </w:rPr>
        <w:t>УДК 514.18:004(075.8)</w:t>
      </w:r>
    </w:p>
    <w:p w:rsidR="00A270FE" w:rsidRDefault="00A270FE" w:rsidP="00A270FE">
      <w:pPr>
        <w:jc w:val="right"/>
        <w:rPr>
          <w:b/>
          <w:sz w:val="20"/>
          <w:szCs w:val="20"/>
        </w:rPr>
      </w:pPr>
      <w:r>
        <w:rPr>
          <w:b/>
          <w:sz w:val="20"/>
          <w:szCs w:val="20"/>
        </w:rPr>
        <w:t xml:space="preserve">                                                 ББК 22.151.3я73</w:t>
      </w:r>
    </w:p>
    <w:p w:rsidR="00A270FE" w:rsidRDefault="00A270FE" w:rsidP="00A270FE">
      <w:pPr>
        <w:jc w:val="right"/>
        <w:rPr>
          <w:sz w:val="20"/>
          <w:szCs w:val="20"/>
        </w:rPr>
      </w:pPr>
    </w:p>
    <w:p w:rsidR="00A270FE" w:rsidRDefault="00DA620E" w:rsidP="00A270FE">
      <w:pPr>
        <w:rPr>
          <w:sz w:val="20"/>
          <w:szCs w:val="20"/>
        </w:rPr>
      </w:pPr>
      <w:r w:rsidRPr="00DA620E">
        <w:rPr>
          <w:b/>
          <w:sz w:val="20"/>
          <w:szCs w:val="20"/>
          <w:lang w:val="en-US"/>
        </w:rPr>
        <w:t>ISBN</w:t>
      </w:r>
      <w:r w:rsidRPr="00DA620E">
        <w:rPr>
          <w:b/>
          <w:sz w:val="20"/>
          <w:szCs w:val="20"/>
        </w:rPr>
        <w:t xml:space="preserve"> 966-8967-00-3</w:t>
      </w:r>
      <w:r>
        <w:rPr>
          <w:sz w:val="20"/>
          <w:szCs w:val="20"/>
        </w:rPr>
        <w:t xml:space="preserve">                              </w:t>
      </w:r>
      <w:r w:rsidR="00A270FE">
        <w:rPr>
          <w:sz w:val="20"/>
          <w:szCs w:val="20"/>
        </w:rPr>
        <w:t xml:space="preserve">© </w:t>
      </w:r>
      <w:proofErr w:type="spellStart"/>
      <w:r w:rsidR="00A270FE">
        <w:rPr>
          <w:sz w:val="20"/>
          <w:szCs w:val="20"/>
        </w:rPr>
        <w:t>Крівцов</w:t>
      </w:r>
      <w:proofErr w:type="spellEnd"/>
      <w:r w:rsidR="00A270FE">
        <w:rPr>
          <w:sz w:val="20"/>
          <w:szCs w:val="20"/>
        </w:rPr>
        <w:t xml:space="preserve"> В.В.,</w:t>
      </w:r>
      <w:r w:rsidR="00221335">
        <w:rPr>
          <w:sz w:val="20"/>
          <w:szCs w:val="20"/>
        </w:rPr>
        <w:t xml:space="preserve"> Науменко Ю.В.</w:t>
      </w:r>
      <w:r w:rsidR="007B6376">
        <w:rPr>
          <w:sz w:val="20"/>
          <w:szCs w:val="20"/>
        </w:rPr>
        <w:t>,</w:t>
      </w:r>
      <w:r w:rsidR="00A270FE">
        <w:rPr>
          <w:sz w:val="20"/>
          <w:szCs w:val="20"/>
        </w:rPr>
        <w:t xml:space="preserve"> 201</w:t>
      </w:r>
      <w:r w:rsidR="00221335">
        <w:rPr>
          <w:sz w:val="20"/>
          <w:szCs w:val="20"/>
        </w:rPr>
        <w:t>3</w:t>
      </w:r>
      <w:r w:rsidR="00A270FE">
        <w:rPr>
          <w:sz w:val="20"/>
          <w:szCs w:val="20"/>
        </w:rPr>
        <w:t xml:space="preserve">  </w:t>
      </w:r>
    </w:p>
    <w:p w:rsidR="00A270FE" w:rsidRDefault="00A270FE" w:rsidP="00A270FE">
      <w:pPr>
        <w:rPr>
          <w:sz w:val="20"/>
          <w:szCs w:val="20"/>
        </w:rPr>
      </w:pPr>
      <w:r>
        <w:rPr>
          <w:sz w:val="20"/>
          <w:szCs w:val="20"/>
        </w:rPr>
        <w:t xml:space="preserve">                                                                © Національний університет </w:t>
      </w:r>
    </w:p>
    <w:p w:rsidR="00A270FE" w:rsidRDefault="00A270FE" w:rsidP="00A270FE">
      <w:pPr>
        <w:rPr>
          <w:sz w:val="20"/>
          <w:szCs w:val="20"/>
        </w:rPr>
      </w:pPr>
      <w:r>
        <w:rPr>
          <w:sz w:val="20"/>
          <w:szCs w:val="20"/>
        </w:rPr>
        <w:t xml:space="preserve">                                                                     водного господарства </w:t>
      </w:r>
    </w:p>
    <w:p w:rsidR="00A270FE" w:rsidRDefault="00F50D71" w:rsidP="00A270FE">
      <w:pPr>
        <w:rPr>
          <w:b/>
          <w:lang w:val="ru-RU"/>
        </w:rPr>
      </w:pPr>
      <w:r>
        <w:pict>
          <v:rect id="_x0000_s1027" style="position:absolute;margin-left:141.2pt;margin-top:14pt;width:34.3pt;height:30.05pt;z-index:251660288" stroked="f"/>
        </w:pict>
      </w:r>
      <w:r w:rsidR="00A270FE">
        <w:rPr>
          <w:sz w:val="20"/>
          <w:szCs w:val="20"/>
        </w:rPr>
        <w:t xml:space="preserve">                                                             </w:t>
      </w:r>
      <w:r w:rsidR="00A270FE">
        <w:rPr>
          <w:sz w:val="20"/>
          <w:szCs w:val="20"/>
          <w:lang w:val="ru-RU"/>
        </w:rPr>
        <w:t xml:space="preserve">        </w:t>
      </w:r>
      <w:r w:rsidR="00A270FE">
        <w:rPr>
          <w:sz w:val="20"/>
          <w:szCs w:val="20"/>
        </w:rPr>
        <w:t>та природокористування, 201</w:t>
      </w:r>
      <w:r w:rsidR="00221335">
        <w:rPr>
          <w:sz w:val="20"/>
          <w:szCs w:val="20"/>
        </w:rPr>
        <w:t>3</w:t>
      </w:r>
      <w:r w:rsidR="00A270FE">
        <w:rPr>
          <w:sz w:val="20"/>
          <w:szCs w:val="20"/>
        </w:rPr>
        <w:t xml:space="preserve">                    </w:t>
      </w:r>
    </w:p>
    <w:p w:rsidR="00C2214C" w:rsidRDefault="00C2214C" w:rsidP="00A270FE">
      <w:pPr>
        <w:jc w:val="center"/>
        <w:rPr>
          <w:b/>
        </w:rPr>
      </w:pPr>
    </w:p>
    <w:p w:rsidR="00A270FE" w:rsidRDefault="00A270FE" w:rsidP="00A270FE">
      <w:pPr>
        <w:jc w:val="center"/>
        <w:rPr>
          <w:b/>
        </w:rPr>
      </w:pPr>
      <w:r>
        <w:rPr>
          <w:b/>
        </w:rPr>
        <w:t>ЗМІСТ</w:t>
      </w:r>
    </w:p>
    <w:p w:rsidR="00A270FE" w:rsidRPr="00E3362D" w:rsidRDefault="00A270FE" w:rsidP="00A270FE">
      <w:pPr>
        <w:jc w:val="center"/>
        <w:rPr>
          <w:b/>
          <w:sz w:val="16"/>
          <w:szCs w:val="16"/>
        </w:rPr>
      </w:pPr>
      <w:bookmarkStart w:id="0" w:name="_GoBack"/>
      <w:bookmarkEnd w:id="0"/>
    </w:p>
    <w:p w:rsidR="00A270FE" w:rsidRDefault="00A270FE" w:rsidP="00A270FE">
      <w:pPr>
        <w:jc w:val="both"/>
        <w:rPr>
          <w:sz w:val="2"/>
          <w:szCs w:val="2"/>
        </w:rPr>
      </w:pPr>
    </w:p>
    <w:p w:rsidR="00CC1196" w:rsidRPr="005756C5" w:rsidRDefault="005E1415" w:rsidP="00A270FE">
      <w:pPr>
        <w:jc w:val="both"/>
        <w:rPr>
          <w:b/>
          <w:lang w:val="ru-RU"/>
        </w:rPr>
      </w:pPr>
      <w:r>
        <w:rPr>
          <w:b/>
        </w:rPr>
        <w:t>Передмова</w:t>
      </w:r>
      <w:r w:rsidRPr="005E1415">
        <w:t>……</w:t>
      </w:r>
      <w:r>
        <w:t>………………………………………………….5</w:t>
      </w:r>
    </w:p>
    <w:p w:rsidR="00A270FE" w:rsidRDefault="00A270FE" w:rsidP="00A270FE">
      <w:pPr>
        <w:jc w:val="both"/>
        <w:rPr>
          <w:lang w:val="ru-RU"/>
        </w:rPr>
      </w:pPr>
      <w:r>
        <w:rPr>
          <w:b/>
        </w:rPr>
        <w:t>В</w:t>
      </w:r>
      <w:r>
        <w:rPr>
          <w:b/>
          <w:lang w:val="ru-RU"/>
        </w:rPr>
        <w:t>ступ</w:t>
      </w:r>
      <w:r>
        <w:rPr>
          <w:lang w:val="ru-RU"/>
        </w:rPr>
        <w:t xml:space="preserve"> ………………………………………………………….…</w:t>
      </w:r>
      <w:r w:rsidR="00ED4920">
        <w:rPr>
          <w:lang w:val="ru-RU"/>
        </w:rPr>
        <w:t>.</w:t>
      </w:r>
      <w:r w:rsidR="005E1415">
        <w:rPr>
          <w:lang w:val="ru-RU"/>
        </w:rPr>
        <w:t>7</w:t>
      </w:r>
    </w:p>
    <w:p w:rsidR="00A270FE" w:rsidRDefault="00A270FE" w:rsidP="00A270FE">
      <w:pPr>
        <w:ind w:firstLine="284"/>
        <w:jc w:val="both"/>
        <w:rPr>
          <w:sz w:val="2"/>
          <w:szCs w:val="2"/>
        </w:rPr>
      </w:pPr>
    </w:p>
    <w:p w:rsidR="00A270FE" w:rsidRPr="00ED4920" w:rsidRDefault="00A270FE" w:rsidP="00A270FE">
      <w:pPr>
        <w:jc w:val="both"/>
      </w:pPr>
      <w:r>
        <w:rPr>
          <w:b/>
        </w:rPr>
        <w:t xml:space="preserve">Розділ 1. </w:t>
      </w:r>
      <w:r w:rsidR="00F45AC5">
        <w:rPr>
          <w:b/>
        </w:rPr>
        <w:t>Точка, пряма, площина</w:t>
      </w:r>
      <w:r>
        <w:t xml:space="preserve"> ……………………</w:t>
      </w:r>
      <w:r w:rsidR="00F45AC5">
        <w:t>……</w:t>
      </w:r>
      <w:r w:rsidR="005E1415">
        <w:t>...11</w:t>
      </w:r>
    </w:p>
    <w:p w:rsidR="00A270FE" w:rsidRDefault="00A270FE" w:rsidP="00A270FE">
      <w:pPr>
        <w:widowControl w:val="0"/>
        <w:ind w:firstLine="284"/>
        <w:jc w:val="both"/>
        <w:rPr>
          <w:sz w:val="2"/>
          <w:szCs w:val="2"/>
        </w:rPr>
      </w:pPr>
    </w:p>
    <w:p w:rsidR="00A270FE" w:rsidRDefault="00A270FE" w:rsidP="00A270FE">
      <w:pPr>
        <w:jc w:val="both"/>
      </w:pPr>
      <w:r>
        <w:rPr>
          <w:b/>
        </w:rPr>
        <w:t xml:space="preserve">Розділ 2. </w:t>
      </w:r>
      <w:r w:rsidR="00F45AC5">
        <w:rPr>
          <w:b/>
        </w:rPr>
        <w:t xml:space="preserve">Перпендикулярність </w:t>
      </w:r>
      <w:r w:rsidR="00483D5B">
        <w:rPr>
          <w:b/>
        </w:rPr>
        <w:t>геометричних фігур</w:t>
      </w:r>
      <w:r w:rsidR="00483D5B">
        <w:t>……..</w:t>
      </w:r>
      <w:r>
        <w:t xml:space="preserve"> </w:t>
      </w:r>
      <w:r w:rsidR="00ED4920">
        <w:t>3</w:t>
      </w:r>
      <w:r w:rsidR="005E1415">
        <w:t>5</w:t>
      </w:r>
    </w:p>
    <w:p w:rsidR="00F45AC5" w:rsidRDefault="00F45AC5" w:rsidP="00A270FE">
      <w:pPr>
        <w:jc w:val="both"/>
      </w:pPr>
      <w:r>
        <w:t xml:space="preserve">       2.1. Проекції прямого кута (взаємно </w:t>
      </w:r>
    </w:p>
    <w:p w:rsidR="00F45AC5" w:rsidRDefault="00ED4920" w:rsidP="00A270FE">
      <w:pPr>
        <w:jc w:val="both"/>
      </w:pPr>
      <w:r>
        <w:t xml:space="preserve">               перпендикулярних прямих)………………………….3</w:t>
      </w:r>
      <w:r w:rsidR="005E1415">
        <w:t>5</w:t>
      </w:r>
    </w:p>
    <w:p w:rsidR="00F45AC5" w:rsidRDefault="00F45AC5" w:rsidP="00A270FE">
      <w:pPr>
        <w:jc w:val="both"/>
      </w:pPr>
      <w:r>
        <w:t xml:space="preserve">       </w:t>
      </w:r>
      <w:r w:rsidR="00ED4920">
        <w:t xml:space="preserve"> </w:t>
      </w:r>
      <w:r>
        <w:t>2.2. Перпендикулярність прямої і площини…………</w:t>
      </w:r>
      <w:r w:rsidR="00ED4920">
        <w:t>…..3</w:t>
      </w:r>
      <w:r w:rsidR="005E1415">
        <w:t>6</w:t>
      </w:r>
    </w:p>
    <w:p w:rsidR="00F45AC5" w:rsidRDefault="00F45AC5" w:rsidP="00A270FE">
      <w:pPr>
        <w:jc w:val="both"/>
      </w:pPr>
      <w:r>
        <w:t xml:space="preserve">       </w:t>
      </w:r>
      <w:r w:rsidR="00ED4920">
        <w:t xml:space="preserve"> </w:t>
      </w:r>
      <w:r>
        <w:t>2.3. Перпендикулярність двох прямих……………</w:t>
      </w:r>
      <w:r w:rsidR="00ED4920">
        <w:t>……..</w:t>
      </w:r>
      <w:r w:rsidR="005E1415">
        <w:t>41</w:t>
      </w:r>
    </w:p>
    <w:p w:rsidR="00F45AC5" w:rsidRDefault="00F45AC5" w:rsidP="00A270FE">
      <w:pPr>
        <w:jc w:val="both"/>
      </w:pPr>
      <w:r>
        <w:t xml:space="preserve">       </w:t>
      </w:r>
      <w:r w:rsidR="00ED4920">
        <w:t xml:space="preserve"> </w:t>
      </w:r>
      <w:r>
        <w:t>2.4. Перпендикулярність двох площин………</w:t>
      </w:r>
      <w:r w:rsidR="00ED4920">
        <w:t>…………..</w:t>
      </w:r>
      <w:r w:rsidR="005E1415">
        <w:t>44</w:t>
      </w:r>
    </w:p>
    <w:p w:rsidR="00A270FE" w:rsidRDefault="00A270FE" w:rsidP="00A270FE">
      <w:pPr>
        <w:widowControl w:val="0"/>
        <w:ind w:firstLine="284"/>
        <w:jc w:val="both"/>
        <w:rPr>
          <w:sz w:val="2"/>
          <w:szCs w:val="2"/>
        </w:rPr>
      </w:pPr>
    </w:p>
    <w:p w:rsidR="00A270FE" w:rsidRDefault="00A270FE" w:rsidP="00F45AC5">
      <w:pPr>
        <w:jc w:val="both"/>
      </w:pPr>
      <w:r>
        <w:rPr>
          <w:b/>
        </w:rPr>
        <w:t xml:space="preserve">Розділ 3. </w:t>
      </w:r>
      <w:r w:rsidR="00F45AC5">
        <w:rPr>
          <w:b/>
        </w:rPr>
        <w:t>Геометричні місця</w:t>
      </w:r>
      <w:r w:rsidR="00483D5B">
        <w:rPr>
          <w:b/>
        </w:rPr>
        <w:t xml:space="preserve"> фігур </w:t>
      </w:r>
      <w:r w:rsidR="00F45AC5" w:rsidRPr="00905C21">
        <w:rPr>
          <w:b/>
        </w:rPr>
        <w:t>простору</w:t>
      </w:r>
      <w:r w:rsidR="00483D5B">
        <w:t>……………</w:t>
      </w:r>
      <w:r w:rsidR="00905C21">
        <w:t>…</w:t>
      </w:r>
      <w:r w:rsidR="005E1415">
        <w:t>62</w:t>
      </w:r>
    </w:p>
    <w:p w:rsidR="00F45AC5" w:rsidRDefault="000429E5" w:rsidP="00F45AC5">
      <w:pPr>
        <w:jc w:val="both"/>
      </w:pPr>
      <w:r>
        <w:t xml:space="preserve">       </w:t>
      </w:r>
      <w:r w:rsidR="00ED4920">
        <w:t xml:space="preserve"> </w:t>
      </w:r>
      <w:r w:rsidR="00F45AC5">
        <w:t>3.1</w:t>
      </w:r>
      <w:r>
        <w:t>. Геометричні місця точок простору………</w:t>
      </w:r>
      <w:r w:rsidR="00ED4920">
        <w:t>………</w:t>
      </w:r>
      <w:r w:rsidR="00E51166">
        <w:t>.</w:t>
      </w:r>
      <w:r w:rsidR="00ED4920">
        <w:t>…</w:t>
      </w:r>
      <w:r w:rsidR="005E1415">
        <w:t>62</w:t>
      </w:r>
    </w:p>
    <w:p w:rsidR="000429E5" w:rsidRDefault="000429E5" w:rsidP="00F45AC5">
      <w:pPr>
        <w:jc w:val="both"/>
      </w:pPr>
      <w:r>
        <w:t xml:space="preserve">       </w:t>
      </w:r>
      <w:r w:rsidR="00ED4920">
        <w:t xml:space="preserve"> </w:t>
      </w:r>
      <w:r>
        <w:t>3.2. Геометричні місця прямих простору…………</w:t>
      </w:r>
      <w:r w:rsidR="00E51166">
        <w:t>.</w:t>
      </w:r>
      <w:r w:rsidR="00ED4920">
        <w:t>…….6</w:t>
      </w:r>
      <w:r w:rsidR="005E1415">
        <w:t>7</w:t>
      </w:r>
    </w:p>
    <w:p w:rsidR="000429E5" w:rsidRDefault="000429E5" w:rsidP="00F45AC5">
      <w:pPr>
        <w:jc w:val="both"/>
      </w:pPr>
      <w:r>
        <w:t xml:space="preserve">       </w:t>
      </w:r>
      <w:r w:rsidR="00ED4920">
        <w:t xml:space="preserve"> </w:t>
      </w:r>
      <w:r>
        <w:t>3.3. Геометричні місця площин простору…………</w:t>
      </w:r>
      <w:r w:rsidR="00E51166">
        <w:t>.</w:t>
      </w:r>
      <w:r>
        <w:t>…</w:t>
      </w:r>
      <w:r w:rsidR="00ED4920">
        <w:t>…6</w:t>
      </w:r>
      <w:r w:rsidR="005E1415">
        <w:t>8</w:t>
      </w:r>
    </w:p>
    <w:p w:rsidR="00A270FE" w:rsidRDefault="00A270FE" w:rsidP="00A270FE">
      <w:pPr>
        <w:widowControl w:val="0"/>
        <w:ind w:firstLine="284"/>
        <w:jc w:val="both"/>
        <w:rPr>
          <w:sz w:val="2"/>
          <w:szCs w:val="2"/>
        </w:rPr>
      </w:pPr>
    </w:p>
    <w:p w:rsidR="00A270FE" w:rsidRPr="00615E59" w:rsidRDefault="000429E5" w:rsidP="00615E59">
      <w:r>
        <w:rPr>
          <w:b/>
        </w:rPr>
        <w:t xml:space="preserve">Розділ </w:t>
      </w:r>
      <w:r w:rsidR="00A270FE">
        <w:rPr>
          <w:b/>
        </w:rPr>
        <w:t xml:space="preserve">4. </w:t>
      </w:r>
      <w:r>
        <w:rPr>
          <w:b/>
        </w:rPr>
        <w:t xml:space="preserve">Задачі на перпендикулярність </w:t>
      </w:r>
      <w:r w:rsidR="00615E59">
        <w:rPr>
          <w:b/>
        </w:rPr>
        <w:t xml:space="preserve">та </w:t>
      </w:r>
      <w:r>
        <w:rPr>
          <w:b/>
        </w:rPr>
        <w:t xml:space="preserve">геометричні місця </w:t>
      </w:r>
      <w:r w:rsidR="00483D5B">
        <w:rPr>
          <w:b/>
        </w:rPr>
        <w:t xml:space="preserve">фігур </w:t>
      </w:r>
      <w:r w:rsidR="00483D5B" w:rsidRPr="00483D5B">
        <w:rPr>
          <w:b/>
        </w:rPr>
        <w:t>простору</w:t>
      </w:r>
      <w:r w:rsidR="00483D5B">
        <w:t>………………………………………….</w:t>
      </w:r>
      <w:r w:rsidR="005E1415">
        <w:t>70</w:t>
      </w:r>
    </w:p>
    <w:p w:rsidR="00A270FE" w:rsidRDefault="00A270FE" w:rsidP="000429E5">
      <w:pPr>
        <w:jc w:val="both"/>
        <w:rPr>
          <w:sz w:val="2"/>
          <w:szCs w:val="2"/>
        </w:rPr>
      </w:pPr>
      <w:r>
        <w:rPr>
          <w:b/>
        </w:rPr>
        <w:tab/>
      </w:r>
    </w:p>
    <w:p w:rsidR="000429E5" w:rsidRDefault="00A270FE" w:rsidP="00A270FE">
      <w:r>
        <w:rPr>
          <w:b/>
        </w:rPr>
        <w:t xml:space="preserve">Розділ 5. </w:t>
      </w:r>
      <w:r w:rsidR="000429E5">
        <w:rPr>
          <w:b/>
        </w:rPr>
        <w:t>Способи перетворення проекцій</w:t>
      </w:r>
      <w:r w:rsidR="000429E5">
        <w:t>……………</w:t>
      </w:r>
      <w:r w:rsidR="00615E59">
        <w:t>…..10</w:t>
      </w:r>
      <w:r w:rsidR="005E1415">
        <w:t>6</w:t>
      </w:r>
    </w:p>
    <w:p w:rsidR="000429E5" w:rsidRDefault="000429E5" w:rsidP="00A270FE">
      <w:r>
        <w:t xml:space="preserve">        5.1. Спосіб заміни площин проекцій………</w:t>
      </w:r>
      <w:r w:rsidR="00615E59">
        <w:t>…………...10</w:t>
      </w:r>
      <w:r w:rsidR="005E1415">
        <w:t>6</w:t>
      </w:r>
    </w:p>
    <w:p w:rsidR="000429E5" w:rsidRDefault="000429E5" w:rsidP="00A270FE">
      <w:r>
        <w:t xml:space="preserve">        5.2. Спосіб обертання навколо </w:t>
      </w:r>
      <w:proofErr w:type="spellStart"/>
      <w:r>
        <w:t>проеціюючої</w:t>
      </w:r>
      <w:proofErr w:type="spellEnd"/>
      <w:r>
        <w:t xml:space="preserve"> прямої….</w:t>
      </w:r>
      <w:r w:rsidR="00615E59">
        <w:t>11</w:t>
      </w:r>
      <w:r w:rsidR="005E1415">
        <w:t>5</w:t>
      </w:r>
    </w:p>
    <w:p w:rsidR="000429E5" w:rsidRDefault="000429E5" w:rsidP="00A270FE">
      <w:r>
        <w:t xml:space="preserve">        5.3. Спосіб плоско-паралельного переміщення……….</w:t>
      </w:r>
      <w:r w:rsidR="00615E59">
        <w:t>.13</w:t>
      </w:r>
      <w:r w:rsidR="005E1415">
        <w:t>5</w:t>
      </w:r>
    </w:p>
    <w:p w:rsidR="000429E5" w:rsidRDefault="000429E5" w:rsidP="00A270FE">
      <w:r>
        <w:t xml:space="preserve">        5.4. Спосіб обертання навколо лінії рівня………</w:t>
      </w:r>
      <w:r w:rsidR="00615E59">
        <w:t>……...14</w:t>
      </w:r>
      <w:r w:rsidR="005E1415">
        <w:t>7</w:t>
      </w:r>
    </w:p>
    <w:p w:rsidR="00A270FE" w:rsidRDefault="000429E5" w:rsidP="00615E59">
      <w:r>
        <w:t xml:space="preserve">        5.5. Спосіб суміщення (обертання навколо лінії</w:t>
      </w:r>
      <w:r w:rsidR="00A270FE">
        <w:rPr>
          <w:b/>
        </w:rPr>
        <w:t xml:space="preserve"> </w:t>
      </w:r>
    </w:p>
    <w:p w:rsidR="000429E5" w:rsidRDefault="000429E5" w:rsidP="00615E59">
      <w:pPr>
        <w:rPr>
          <w:b/>
        </w:rPr>
      </w:pPr>
      <w:r>
        <w:t xml:space="preserve">                </w:t>
      </w:r>
      <w:r w:rsidR="00615E59" w:rsidRPr="000429E5">
        <w:t>нульового</w:t>
      </w:r>
      <w:r w:rsidR="00615E59">
        <w:t xml:space="preserve"> </w:t>
      </w:r>
      <w:r>
        <w:t>рівня)……………………</w:t>
      </w:r>
      <w:r w:rsidR="00615E59">
        <w:t>………………15</w:t>
      </w:r>
      <w:r w:rsidR="005E1415">
        <w:t>5</w:t>
      </w:r>
    </w:p>
    <w:p w:rsidR="00A270FE" w:rsidRDefault="00A270FE" w:rsidP="00A270FE">
      <w:pPr>
        <w:widowControl w:val="0"/>
        <w:ind w:firstLine="284"/>
        <w:jc w:val="both"/>
        <w:rPr>
          <w:sz w:val="2"/>
          <w:szCs w:val="2"/>
        </w:rPr>
      </w:pPr>
    </w:p>
    <w:p w:rsidR="00A270FE" w:rsidRDefault="00A270FE" w:rsidP="00A270FE">
      <w:pPr>
        <w:jc w:val="both"/>
      </w:pPr>
      <w:r>
        <w:rPr>
          <w:b/>
        </w:rPr>
        <w:t xml:space="preserve">Розділ 6. </w:t>
      </w:r>
      <w:r w:rsidR="00D675E2">
        <w:rPr>
          <w:b/>
        </w:rPr>
        <w:t>Основні метричні задачі</w:t>
      </w:r>
      <w:r>
        <w:t xml:space="preserve"> ……………...…</w:t>
      </w:r>
      <w:r w:rsidR="00615E59">
        <w:t>………1</w:t>
      </w:r>
      <w:r w:rsidR="005E1415">
        <w:t>72</w:t>
      </w:r>
    </w:p>
    <w:p w:rsidR="00D675E2" w:rsidRDefault="00D675E2" w:rsidP="00A270FE">
      <w:pPr>
        <w:jc w:val="both"/>
      </w:pPr>
      <w:r>
        <w:t xml:space="preserve">       </w:t>
      </w:r>
      <w:r w:rsidR="00615E59">
        <w:t xml:space="preserve"> </w:t>
      </w:r>
      <w:r>
        <w:t>6.1. Визначення відстані від точки до прямої лінії…</w:t>
      </w:r>
      <w:r w:rsidR="00E3362D">
        <w:t>.</w:t>
      </w:r>
      <w:r w:rsidR="00E51166">
        <w:t>.</w:t>
      </w:r>
      <w:r w:rsidR="00615E59">
        <w:t>..1</w:t>
      </w:r>
      <w:r w:rsidR="005E1415">
        <w:t>72</w:t>
      </w:r>
    </w:p>
    <w:p w:rsidR="00D675E2" w:rsidRDefault="00D675E2" w:rsidP="00A270FE">
      <w:pPr>
        <w:jc w:val="both"/>
      </w:pPr>
      <w:r>
        <w:t xml:space="preserve">       </w:t>
      </w:r>
      <w:r w:rsidR="00615E59">
        <w:t xml:space="preserve"> </w:t>
      </w:r>
      <w:r>
        <w:t>6.2. Визначення відстані від точки до площини……</w:t>
      </w:r>
      <w:r w:rsidR="00615E59">
        <w:t>…</w:t>
      </w:r>
      <w:r w:rsidR="00E51166">
        <w:t>.</w:t>
      </w:r>
      <w:r w:rsidR="00615E59">
        <w:t>17</w:t>
      </w:r>
      <w:r w:rsidR="005E1415">
        <w:t>8</w:t>
      </w:r>
    </w:p>
    <w:p w:rsidR="00D675E2" w:rsidRDefault="00D675E2" w:rsidP="00A270FE">
      <w:pPr>
        <w:jc w:val="both"/>
      </w:pPr>
      <w:r>
        <w:t xml:space="preserve">      </w:t>
      </w:r>
      <w:r w:rsidR="00E51166" w:rsidRPr="00E51166">
        <w:rPr>
          <w:lang w:val="ru-RU"/>
        </w:rPr>
        <w:t xml:space="preserve"> </w:t>
      </w:r>
      <w:r>
        <w:t xml:space="preserve"> 6.3. Визначення відстані між двома паралельними</w:t>
      </w:r>
    </w:p>
    <w:p w:rsidR="00D675E2" w:rsidRDefault="00D675E2" w:rsidP="00A270FE">
      <w:pPr>
        <w:jc w:val="both"/>
      </w:pPr>
      <w:r>
        <w:t xml:space="preserve">              </w:t>
      </w:r>
      <w:r w:rsidR="00615E59">
        <w:t xml:space="preserve"> </w:t>
      </w:r>
      <w:r>
        <w:t>прямими лініями…………</w:t>
      </w:r>
      <w:r w:rsidR="00615E59">
        <w:t>………………………….1</w:t>
      </w:r>
      <w:r w:rsidR="005E1415">
        <w:t>80</w:t>
      </w:r>
    </w:p>
    <w:p w:rsidR="00E51166" w:rsidRDefault="00D675E2" w:rsidP="00A270FE">
      <w:pPr>
        <w:jc w:val="both"/>
        <w:rPr>
          <w:lang w:val="en-US"/>
        </w:rPr>
      </w:pPr>
      <w:r>
        <w:t xml:space="preserve">       </w:t>
      </w:r>
      <w:r w:rsidR="00615E59">
        <w:t xml:space="preserve"> </w:t>
      </w:r>
      <w:r>
        <w:t xml:space="preserve">6.4. Визначення відстані між мимобіжними </w:t>
      </w:r>
    </w:p>
    <w:p w:rsidR="00D675E2" w:rsidRDefault="00E51166" w:rsidP="00A270FE">
      <w:pPr>
        <w:jc w:val="both"/>
      </w:pPr>
      <w:r w:rsidRPr="00E51166">
        <w:rPr>
          <w:lang w:val="ru-RU"/>
        </w:rPr>
        <w:t xml:space="preserve">               </w:t>
      </w:r>
      <w:r w:rsidR="00D675E2">
        <w:t>прямими</w:t>
      </w:r>
      <w:r>
        <w:t>…………………………………………….</w:t>
      </w:r>
      <w:r w:rsidR="00615E59">
        <w:t>..1</w:t>
      </w:r>
      <w:r w:rsidR="005E1415">
        <w:t>83</w:t>
      </w:r>
    </w:p>
    <w:p w:rsidR="00E51166" w:rsidRDefault="00D675E2" w:rsidP="00A270FE">
      <w:pPr>
        <w:jc w:val="both"/>
      </w:pPr>
      <w:r>
        <w:t xml:space="preserve">       </w:t>
      </w:r>
      <w:r w:rsidR="00615E59">
        <w:t xml:space="preserve"> </w:t>
      </w:r>
      <w:r>
        <w:t xml:space="preserve">6.5. Визначення відстані між паралельними </w:t>
      </w:r>
    </w:p>
    <w:p w:rsidR="00D675E2" w:rsidRDefault="00E51166" w:rsidP="00A270FE">
      <w:pPr>
        <w:jc w:val="both"/>
      </w:pPr>
      <w:r>
        <w:t xml:space="preserve">               </w:t>
      </w:r>
      <w:r w:rsidR="00D675E2">
        <w:t>прямими</w:t>
      </w:r>
      <w:r>
        <w:t>……………………………………………...</w:t>
      </w:r>
      <w:r w:rsidR="00615E59">
        <w:t>18</w:t>
      </w:r>
      <w:r w:rsidR="005E1415">
        <w:t>8</w:t>
      </w:r>
    </w:p>
    <w:p w:rsidR="00D675E2" w:rsidRDefault="00D675E2" w:rsidP="00A270FE">
      <w:pPr>
        <w:jc w:val="both"/>
      </w:pPr>
      <w:r>
        <w:lastRenderedPageBreak/>
        <w:t xml:space="preserve">       6.6. Визначення відстані від точки до поверхні</w:t>
      </w:r>
    </w:p>
    <w:p w:rsidR="00D675E2" w:rsidRDefault="00D675E2" w:rsidP="00A270FE">
      <w:pPr>
        <w:jc w:val="both"/>
      </w:pPr>
      <w:r>
        <w:t xml:space="preserve">              </w:t>
      </w:r>
      <w:r w:rsidR="00C836AC">
        <w:t xml:space="preserve"> </w:t>
      </w:r>
      <w:r>
        <w:t>обертання………………………</w:t>
      </w:r>
      <w:r w:rsidR="00C836AC">
        <w:t>…………………….</w:t>
      </w:r>
      <w:r w:rsidR="00615E59">
        <w:t>1</w:t>
      </w:r>
      <w:r w:rsidR="005E1415">
        <w:t>90</w:t>
      </w:r>
    </w:p>
    <w:p w:rsidR="00D675E2" w:rsidRDefault="00D675E2" w:rsidP="00A270FE">
      <w:pPr>
        <w:jc w:val="both"/>
      </w:pPr>
      <w:r>
        <w:t xml:space="preserve">       6.7. Визначення кута між двома прямими, що</w:t>
      </w:r>
    </w:p>
    <w:p w:rsidR="00D675E2" w:rsidRDefault="00D675E2" w:rsidP="00A270FE">
      <w:pPr>
        <w:jc w:val="both"/>
      </w:pPr>
      <w:r>
        <w:t xml:space="preserve">              </w:t>
      </w:r>
      <w:r w:rsidR="00C836AC">
        <w:t xml:space="preserve"> </w:t>
      </w:r>
      <w:r>
        <w:t>перетинаються………</w:t>
      </w:r>
      <w:r w:rsidR="00C836AC">
        <w:t>……………………………</w:t>
      </w:r>
      <w:r w:rsidR="00E51166">
        <w:t>.</w:t>
      </w:r>
      <w:r w:rsidR="00C836AC">
        <w:t>…19</w:t>
      </w:r>
      <w:r w:rsidR="005E1415">
        <w:t>5</w:t>
      </w:r>
    </w:p>
    <w:p w:rsidR="00D675E2" w:rsidRDefault="00D675E2" w:rsidP="00A270FE">
      <w:pPr>
        <w:jc w:val="both"/>
        <w:rPr>
          <w:lang w:val="ru-RU"/>
        </w:rPr>
      </w:pPr>
      <w:r>
        <w:t xml:space="preserve">       6.8. Визначення кута між мимобіжними прямими…</w:t>
      </w:r>
      <w:r w:rsidR="00C836AC">
        <w:t>…</w:t>
      </w:r>
      <w:r w:rsidR="00E51166">
        <w:t>.</w:t>
      </w:r>
      <w:r w:rsidR="00C836AC">
        <w:t>.19</w:t>
      </w:r>
      <w:r w:rsidR="005E1415">
        <w:t>6</w:t>
      </w:r>
      <w:r>
        <w:t xml:space="preserve">          </w:t>
      </w:r>
    </w:p>
    <w:p w:rsidR="00C2214C" w:rsidRDefault="00C2214C" w:rsidP="00A270FE">
      <w:pPr>
        <w:jc w:val="both"/>
      </w:pPr>
      <w:r>
        <w:rPr>
          <w:b/>
        </w:rPr>
        <w:t xml:space="preserve">       </w:t>
      </w:r>
      <w:r w:rsidRPr="00C2214C">
        <w:t>6.9.</w:t>
      </w:r>
      <w:r>
        <w:t xml:space="preserve"> Визначення кута між прямою лінією та </w:t>
      </w:r>
    </w:p>
    <w:p w:rsidR="00C2214C" w:rsidRDefault="00C836AC" w:rsidP="00A270FE">
      <w:pPr>
        <w:jc w:val="both"/>
      </w:pPr>
      <w:r>
        <w:t xml:space="preserve">               </w:t>
      </w:r>
      <w:r w:rsidR="00C2214C">
        <w:t>площиною………………</w:t>
      </w:r>
      <w:r>
        <w:t>……………………………19</w:t>
      </w:r>
      <w:r w:rsidR="005E1415">
        <w:t>7</w:t>
      </w:r>
    </w:p>
    <w:p w:rsidR="00C2214C" w:rsidRPr="00C2214C" w:rsidRDefault="00E51166" w:rsidP="00A270FE">
      <w:pPr>
        <w:jc w:val="both"/>
      </w:pPr>
      <w:r>
        <w:t xml:space="preserve">      </w:t>
      </w:r>
      <w:r w:rsidR="00C836AC">
        <w:t xml:space="preserve"> </w:t>
      </w:r>
      <w:r w:rsidR="00C2214C">
        <w:t>6.10. Визначення кута між площинами……</w:t>
      </w:r>
      <w:r w:rsidR="00C836AC">
        <w:t>………….</w:t>
      </w:r>
      <w:r>
        <w:t>.</w:t>
      </w:r>
      <w:r w:rsidR="00C836AC">
        <w:t>.</w:t>
      </w:r>
      <w:r>
        <w:t>.</w:t>
      </w:r>
      <w:r w:rsidR="00C836AC">
        <w:t>19</w:t>
      </w:r>
      <w:r w:rsidR="005E1415">
        <w:t>9</w:t>
      </w:r>
    </w:p>
    <w:p w:rsidR="00A270FE" w:rsidRDefault="00A270FE" w:rsidP="00A270FE">
      <w:pPr>
        <w:jc w:val="both"/>
        <w:rPr>
          <w:b/>
        </w:rPr>
      </w:pPr>
      <w:r>
        <w:rPr>
          <w:b/>
        </w:rPr>
        <w:t xml:space="preserve">Розділ 7. </w:t>
      </w:r>
      <w:r w:rsidR="00C2214C">
        <w:rPr>
          <w:b/>
        </w:rPr>
        <w:t>Розв’язування задач із застосуванням способів</w:t>
      </w:r>
    </w:p>
    <w:p w:rsidR="00C2214C" w:rsidRDefault="00C2214C" w:rsidP="00A270FE">
      <w:pPr>
        <w:jc w:val="both"/>
      </w:pPr>
      <w:r>
        <w:rPr>
          <w:b/>
        </w:rPr>
        <w:t xml:space="preserve">              </w:t>
      </w:r>
      <w:r w:rsidR="00C836AC">
        <w:rPr>
          <w:b/>
        </w:rPr>
        <w:t xml:space="preserve"> </w:t>
      </w:r>
      <w:r>
        <w:rPr>
          <w:b/>
        </w:rPr>
        <w:t xml:space="preserve"> </w:t>
      </w:r>
      <w:r w:rsidR="00C836AC">
        <w:rPr>
          <w:b/>
        </w:rPr>
        <w:t xml:space="preserve"> </w:t>
      </w:r>
      <w:r>
        <w:rPr>
          <w:b/>
        </w:rPr>
        <w:t>перетворення проекцій</w:t>
      </w:r>
      <w:r w:rsidRPr="00C2214C">
        <w:t>……</w:t>
      </w:r>
      <w:r w:rsidR="00C836AC">
        <w:t>……………………..</w:t>
      </w:r>
      <w:r w:rsidR="005E1415">
        <w:t>204</w:t>
      </w:r>
    </w:p>
    <w:p w:rsidR="00E51166" w:rsidRPr="00E51166" w:rsidRDefault="00E51166" w:rsidP="00A270FE">
      <w:pPr>
        <w:jc w:val="both"/>
      </w:pPr>
      <w:r w:rsidRPr="00E51166">
        <w:rPr>
          <w:b/>
        </w:rPr>
        <w:t>Рекомендована послідовність розв’язування задач</w:t>
      </w:r>
      <w:r>
        <w:t>……..265</w:t>
      </w:r>
    </w:p>
    <w:p w:rsidR="00A270FE" w:rsidRPr="00A270FE" w:rsidRDefault="00A270FE" w:rsidP="00A270FE">
      <w:pPr>
        <w:jc w:val="both"/>
      </w:pPr>
      <w:r>
        <w:rPr>
          <w:b/>
        </w:rPr>
        <w:t>Список літератури</w:t>
      </w:r>
      <w:r>
        <w:t xml:space="preserve"> ……………………………………</w:t>
      </w:r>
      <w:r w:rsidRPr="00A270FE">
        <w:t>..</w:t>
      </w:r>
      <w:r>
        <w:t>…</w:t>
      </w:r>
      <w:r w:rsidR="00C836AC">
        <w:t>…26</w:t>
      </w:r>
      <w:r w:rsidR="00E51166">
        <w:t>6</w:t>
      </w: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CC2271" w:rsidRPr="005756C5" w:rsidRDefault="00CC2271" w:rsidP="00A270FE">
      <w:pPr>
        <w:ind w:firstLine="284"/>
        <w:jc w:val="center"/>
        <w:rPr>
          <w:b/>
          <w:caps/>
        </w:rPr>
      </w:pPr>
    </w:p>
    <w:p w:rsidR="007E680E" w:rsidRDefault="007E680E"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A270FE">
      <w:pPr>
        <w:ind w:firstLine="284"/>
        <w:jc w:val="center"/>
        <w:rPr>
          <w:b/>
          <w:caps/>
        </w:rPr>
      </w:pPr>
    </w:p>
    <w:p w:rsidR="00C2214C" w:rsidRDefault="00C2214C" w:rsidP="00120446">
      <w:pPr>
        <w:rPr>
          <w:b/>
          <w:caps/>
        </w:rPr>
      </w:pPr>
    </w:p>
    <w:p w:rsidR="009F7C82" w:rsidRDefault="009F7C82" w:rsidP="009F7C82">
      <w:pPr>
        <w:ind w:firstLine="284"/>
        <w:jc w:val="center"/>
        <w:rPr>
          <w:b/>
          <w:caps/>
        </w:rPr>
      </w:pPr>
      <w:r>
        <w:rPr>
          <w:b/>
          <w:caps/>
        </w:rPr>
        <w:lastRenderedPageBreak/>
        <w:t>Передмова</w:t>
      </w:r>
    </w:p>
    <w:p w:rsidR="009F7C82" w:rsidRPr="00120446" w:rsidRDefault="009F7C82" w:rsidP="009F7C82">
      <w:pPr>
        <w:ind w:firstLine="284"/>
        <w:jc w:val="center"/>
        <w:rPr>
          <w:b/>
          <w:caps/>
          <w:sz w:val="28"/>
          <w:szCs w:val="28"/>
        </w:rPr>
      </w:pPr>
    </w:p>
    <w:p w:rsidR="009F7C82" w:rsidRDefault="009F7C82" w:rsidP="009F7C82">
      <w:pPr>
        <w:ind w:firstLine="284"/>
        <w:jc w:val="both"/>
      </w:pPr>
      <w:r>
        <w:t>Посібник написано відповідно до робочих програм дисциплін «Нарисна геометрія, інженерна та машинна графіка», «Нарисна геометрія, інженерна та комп’ютерна графіка», «Інженерна та комп’ютерна графіка» та «Нарисна геометрія, інженерна та комп’ютерна графіка» для студентів рівня підготовки бакалавр напрямів підготовки, відповідно, 6.060103 «Гідротехніка (водні ресурси)», 6.050602 «Гідроенергетика», 6.170202 «Охорона праці» та 6.070106 «Автомобільний транспорт» Національного університету водного господарства та природокористування (НУВГП).</w:t>
      </w:r>
    </w:p>
    <w:p w:rsidR="009F7C82" w:rsidRDefault="009F7C82" w:rsidP="009F7C82">
      <w:pPr>
        <w:ind w:firstLine="284"/>
        <w:jc w:val="both"/>
      </w:pPr>
      <w:r>
        <w:t>В основу навчального посібника покладено багаторічний досвід авторів з підготовки студентів НУВГП, які вивчають нарисну геометрію та інженерну графіку, до участі в олімпіадах з графічних дисциплін.</w:t>
      </w:r>
    </w:p>
    <w:p w:rsidR="009F7C82" w:rsidRDefault="009F7C82" w:rsidP="009F7C82">
      <w:pPr>
        <w:ind w:firstLine="284"/>
        <w:jc w:val="both"/>
      </w:pPr>
      <w:r>
        <w:t>Відомо, що при вивченні нарисної геометрії виникають певні труднощі, пов’язані із недостатнім розвитком просторової уяви при опануванні теоретичною частиною курсу та розв’язуванні практичних задач. Тому автори посібника намагались поєднати повноту і науковість із доступністю викладення дисципліни.</w:t>
      </w:r>
    </w:p>
    <w:p w:rsidR="009F7C82" w:rsidRDefault="009F7C82" w:rsidP="009F7C82">
      <w:pPr>
        <w:ind w:firstLine="284"/>
        <w:jc w:val="both"/>
      </w:pPr>
      <w:r>
        <w:t xml:space="preserve">Повнота полягає у вичерпному відтворенні тематики навчальних програм, а також у системності подання змісту посібника. </w:t>
      </w:r>
    </w:p>
    <w:p w:rsidR="009F7C82" w:rsidRDefault="009F7C82" w:rsidP="009F7C82">
      <w:pPr>
        <w:ind w:firstLine="284"/>
        <w:jc w:val="both"/>
      </w:pPr>
      <w:r>
        <w:t>Доступність реалізовувалась у поетапному розв’язуванні більшості задач. Для кращого уявлення просторової картини в багатьох випадках було дано наочні зображення. Наведено також приклади складання планів розв’язування задач та аналізу отриманих результатів.</w:t>
      </w:r>
    </w:p>
    <w:p w:rsidR="009F7C82" w:rsidRDefault="009F7C82" w:rsidP="009F7C82">
      <w:pPr>
        <w:ind w:firstLine="284"/>
        <w:jc w:val="both"/>
      </w:pPr>
      <w:r>
        <w:t xml:space="preserve">У виданні здійснено спробу створення посібника, який, як сподіваються автори, дозволить студентам полегшити вивчення матеріалу та посилити їх інтерес до цієї складної понятійної і доволі креативної дисципліни. Автори мають </w:t>
      </w:r>
      <w:r>
        <w:lastRenderedPageBreak/>
        <w:t>надію, що посібник буде корисний студентам не тільки зазначених вище напрямів підготовки, а й інших споріднених технічних спеціальностей.</w:t>
      </w:r>
    </w:p>
    <w:p w:rsidR="009F7C82" w:rsidRDefault="009F7C82" w:rsidP="009F7C82">
      <w:pPr>
        <w:ind w:firstLine="284"/>
        <w:jc w:val="both"/>
      </w:pPr>
      <w:r>
        <w:t>Автори висловлюють подяку Н.В. Рувняк за допомогу в оформленні видання. Особливо вдячні автори рецензентам за корисні зауваження, пропозиції та поради, які дозволили поліпшити зміст посібника.</w:t>
      </w:r>
    </w:p>
    <w:p w:rsidR="009F7C82" w:rsidRDefault="009F7C82" w:rsidP="009F7C82">
      <w:pPr>
        <w:ind w:firstLine="284"/>
        <w:jc w:val="both"/>
      </w:pPr>
    </w:p>
    <w:p w:rsidR="009F7C82" w:rsidRPr="00160BDE" w:rsidRDefault="009F7C82" w:rsidP="00160BDE">
      <w:pPr>
        <w:ind w:firstLine="284"/>
        <w:jc w:val="both"/>
      </w:pPr>
      <w:r w:rsidRPr="00160BDE">
        <w:t xml:space="preserve">При підготовці матеріалів посібника розділи 1, 2, 3 та 7 написано В.В. </w:t>
      </w:r>
      <w:proofErr w:type="spellStart"/>
      <w:r w:rsidRPr="00160BDE">
        <w:t>Крівцовим</w:t>
      </w:r>
      <w:proofErr w:type="spellEnd"/>
      <w:r w:rsidRPr="00160BDE">
        <w:t xml:space="preserve">; розділи 4, 5 та 6 – спільно В.В. </w:t>
      </w:r>
      <w:proofErr w:type="spellStart"/>
      <w:r w:rsidRPr="00160BDE">
        <w:t>Крівцовим</w:t>
      </w:r>
      <w:proofErr w:type="spellEnd"/>
      <w:r w:rsidRPr="00160BDE">
        <w:t xml:space="preserve"> та Ю.В. Науменком.</w:t>
      </w:r>
    </w:p>
    <w:sectPr w:rsidR="009F7C82" w:rsidRPr="00160BDE" w:rsidSect="00A270FE">
      <w:footerReference w:type="default" r:id="rId8"/>
      <w:pgSz w:w="8391" w:h="11907" w:code="11"/>
      <w:pgMar w:top="964" w:right="964" w:bottom="113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71" w:rsidRDefault="00F50D71" w:rsidP="00C2214C">
      <w:r>
        <w:separator/>
      </w:r>
    </w:p>
  </w:endnote>
  <w:endnote w:type="continuationSeparator" w:id="0">
    <w:p w:rsidR="00F50D71" w:rsidRDefault="00F50D71" w:rsidP="00C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235"/>
      <w:docPartObj>
        <w:docPartGallery w:val="Page Numbers (Bottom of Page)"/>
        <w:docPartUnique/>
      </w:docPartObj>
    </w:sdtPr>
    <w:sdtEndPr/>
    <w:sdtContent>
      <w:p w:rsidR="00C2214C" w:rsidRDefault="00F50D71">
        <w:pPr>
          <w:pStyle w:val="af9"/>
          <w:jc w:val="center"/>
        </w:pPr>
        <w:r>
          <w:fldChar w:fldCharType="begin"/>
        </w:r>
        <w:r>
          <w:instrText xml:space="preserve"> PAGE   \* MERGEFORMAT </w:instrText>
        </w:r>
        <w:r>
          <w:fldChar w:fldCharType="separate"/>
        </w:r>
        <w:r w:rsidR="00E3362D">
          <w:rPr>
            <w:noProof/>
          </w:rPr>
          <w:t>6</w:t>
        </w:r>
        <w:r>
          <w:rPr>
            <w:noProof/>
          </w:rPr>
          <w:fldChar w:fldCharType="end"/>
        </w:r>
      </w:p>
    </w:sdtContent>
  </w:sdt>
  <w:p w:rsidR="00C2214C" w:rsidRDefault="00C2214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71" w:rsidRDefault="00F50D71" w:rsidP="00C2214C">
      <w:r>
        <w:separator/>
      </w:r>
    </w:p>
  </w:footnote>
  <w:footnote w:type="continuationSeparator" w:id="0">
    <w:p w:rsidR="00F50D71" w:rsidRDefault="00F50D71" w:rsidP="00C22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0FE"/>
    <w:rsid w:val="000012BA"/>
    <w:rsid w:val="0001201A"/>
    <w:rsid w:val="00015B29"/>
    <w:rsid w:val="0004147C"/>
    <w:rsid w:val="000429E5"/>
    <w:rsid w:val="00077997"/>
    <w:rsid w:val="000865DF"/>
    <w:rsid w:val="00103D60"/>
    <w:rsid w:val="00120446"/>
    <w:rsid w:val="00126183"/>
    <w:rsid w:val="00160BDE"/>
    <w:rsid w:val="001652DC"/>
    <w:rsid w:val="001806B3"/>
    <w:rsid w:val="00196905"/>
    <w:rsid w:val="001C4FA5"/>
    <w:rsid w:val="0020109A"/>
    <w:rsid w:val="002051C2"/>
    <w:rsid w:val="00211019"/>
    <w:rsid w:val="002151A7"/>
    <w:rsid w:val="00221335"/>
    <w:rsid w:val="00233CBF"/>
    <w:rsid w:val="00252A02"/>
    <w:rsid w:val="002561EC"/>
    <w:rsid w:val="00277F84"/>
    <w:rsid w:val="002B0690"/>
    <w:rsid w:val="002B1DFA"/>
    <w:rsid w:val="002B2DFF"/>
    <w:rsid w:val="002B5BF4"/>
    <w:rsid w:val="002C1247"/>
    <w:rsid w:val="002C44F4"/>
    <w:rsid w:val="002E3A0B"/>
    <w:rsid w:val="002E4D2A"/>
    <w:rsid w:val="00330DAB"/>
    <w:rsid w:val="00337F10"/>
    <w:rsid w:val="00346FF7"/>
    <w:rsid w:val="00375391"/>
    <w:rsid w:val="0038675D"/>
    <w:rsid w:val="00390B16"/>
    <w:rsid w:val="00394E03"/>
    <w:rsid w:val="003A0BE6"/>
    <w:rsid w:val="003B1792"/>
    <w:rsid w:val="003C2FEA"/>
    <w:rsid w:val="00424FFB"/>
    <w:rsid w:val="00427005"/>
    <w:rsid w:val="00483D5B"/>
    <w:rsid w:val="004937EC"/>
    <w:rsid w:val="004F4C0F"/>
    <w:rsid w:val="00543373"/>
    <w:rsid w:val="005756C5"/>
    <w:rsid w:val="00581286"/>
    <w:rsid w:val="00586FB7"/>
    <w:rsid w:val="005875F3"/>
    <w:rsid w:val="00596F66"/>
    <w:rsid w:val="005D3142"/>
    <w:rsid w:val="005D4177"/>
    <w:rsid w:val="005E006E"/>
    <w:rsid w:val="005E1415"/>
    <w:rsid w:val="005F3106"/>
    <w:rsid w:val="006127DB"/>
    <w:rsid w:val="00615E59"/>
    <w:rsid w:val="00631C04"/>
    <w:rsid w:val="00635C28"/>
    <w:rsid w:val="00636D68"/>
    <w:rsid w:val="00652C03"/>
    <w:rsid w:val="00680522"/>
    <w:rsid w:val="006B1AD6"/>
    <w:rsid w:val="006B46BA"/>
    <w:rsid w:val="006B55A9"/>
    <w:rsid w:val="006F02D8"/>
    <w:rsid w:val="00747C75"/>
    <w:rsid w:val="00755B9C"/>
    <w:rsid w:val="00777D6D"/>
    <w:rsid w:val="007B6376"/>
    <w:rsid w:val="007B6DEF"/>
    <w:rsid w:val="007D3A48"/>
    <w:rsid w:val="007E680E"/>
    <w:rsid w:val="00827BD3"/>
    <w:rsid w:val="00830F6F"/>
    <w:rsid w:val="00843C26"/>
    <w:rsid w:val="00861DA8"/>
    <w:rsid w:val="008A2174"/>
    <w:rsid w:val="008B0EAF"/>
    <w:rsid w:val="008B4C7A"/>
    <w:rsid w:val="008D588C"/>
    <w:rsid w:val="008F24E6"/>
    <w:rsid w:val="00905C21"/>
    <w:rsid w:val="0090715F"/>
    <w:rsid w:val="00915740"/>
    <w:rsid w:val="0091752C"/>
    <w:rsid w:val="009328E5"/>
    <w:rsid w:val="00947ABA"/>
    <w:rsid w:val="0096367F"/>
    <w:rsid w:val="00964A53"/>
    <w:rsid w:val="00994472"/>
    <w:rsid w:val="00995F08"/>
    <w:rsid w:val="009A053F"/>
    <w:rsid w:val="009D3379"/>
    <w:rsid w:val="009E7027"/>
    <w:rsid w:val="009F7C82"/>
    <w:rsid w:val="00A012EF"/>
    <w:rsid w:val="00A21C16"/>
    <w:rsid w:val="00A255FE"/>
    <w:rsid w:val="00A270FE"/>
    <w:rsid w:val="00A55DD9"/>
    <w:rsid w:val="00A7639E"/>
    <w:rsid w:val="00A77EF7"/>
    <w:rsid w:val="00A836E5"/>
    <w:rsid w:val="00A837A2"/>
    <w:rsid w:val="00AA44F9"/>
    <w:rsid w:val="00AD0F3C"/>
    <w:rsid w:val="00AD1098"/>
    <w:rsid w:val="00AE113F"/>
    <w:rsid w:val="00B0637F"/>
    <w:rsid w:val="00B5596F"/>
    <w:rsid w:val="00B61C71"/>
    <w:rsid w:val="00B86814"/>
    <w:rsid w:val="00BA29A9"/>
    <w:rsid w:val="00BA39D0"/>
    <w:rsid w:val="00C13105"/>
    <w:rsid w:val="00C2214C"/>
    <w:rsid w:val="00C2690D"/>
    <w:rsid w:val="00C26FDF"/>
    <w:rsid w:val="00C535B5"/>
    <w:rsid w:val="00C61C32"/>
    <w:rsid w:val="00C704E7"/>
    <w:rsid w:val="00C74CED"/>
    <w:rsid w:val="00C836AC"/>
    <w:rsid w:val="00CC1196"/>
    <w:rsid w:val="00CC2271"/>
    <w:rsid w:val="00CC4908"/>
    <w:rsid w:val="00CC7E74"/>
    <w:rsid w:val="00CD590A"/>
    <w:rsid w:val="00CE1700"/>
    <w:rsid w:val="00CE7AD1"/>
    <w:rsid w:val="00CF01A8"/>
    <w:rsid w:val="00D12A52"/>
    <w:rsid w:val="00D21AEB"/>
    <w:rsid w:val="00D23913"/>
    <w:rsid w:val="00D25385"/>
    <w:rsid w:val="00D303E6"/>
    <w:rsid w:val="00D33071"/>
    <w:rsid w:val="00D43208"/>
    <w:rsid w:val="00D43675"/>
    <w:rsid w:val="00D675E2"/>
    <w:rsid w:val="00D72A7B"/>
    <w:rsid w:val="00D8349A"/>
    <w:rsid w:val="00DA283A"/>
    <w:rsid w:val="00DA620E"/>
    <w:rsid w:val="00DC2005"/>
    <w:rsid w:val="00DC4F96"/>
    <w:rsid w:val="00DE7934"/>
    <w:rsid w:val="00E11C76"/>
    <w:rsid w:val="00E3362D"/>
    <w:rsid w:val="00E501F0"/>
    <w:rsid w:val="00E51166"/>
    <w:rsid w:val="00E93568"/>
    <w:rsid w:val="00E96B4C"/>
    <w:rsid w:val="00EA32CF"/>
    <w:rsid w:val="00EA7339"/>
    <w:rsid w:val="00EB2F2B"/>
    <w:rsid w:val="00ED39EA"/>
    <w:rsid w:val="00ED4920"/>
    <w:rsid w:val="00F22436"/>
    <w:rsid w:val="00F2473E"/>
    <w:rsid w:val="00F307F4"/>
    <w:rsid w:val="00F36203"/>
    <w:rsid w:val="00F37A30"/>
    <w:rsid w:val="00F45AC5"/>
    <w:rsid w:val="00F50D71"/>
    <w:rsid w:val="00F72A8F"/>
    <w:rsid w:val="00FB2465"/>
    <w:rsid w:val="00FC47CE"/>
    <w:rsid w:val="00FF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FE"/>
    <w:pPr>
      <w:spacing w:after="0" w:line="240" w:lineRule="auto"/>
    </w:pPr>
    <w:rPr>
      <w:rFonts w:ascii="Times New Roman" w:eastAsia="Times New Roman" w:hAnsi="Times New Roman" w:cs="Times New Roman"/>
      <w:sz w:val="24"/>
      <w:szCs w:val="24"/>
      <w:lang w:val="uk-UA" w:eastAsia="ru-RU" w:bidi="ar-SA"/>
    </w:rPr>
  </w:style>
  <w:style w:type="paragraph" w:styleId="1">
    <w:name w:val="heading 1"/>
    <w:basedOn w:val="a"/>
    <w:next w:val="a"/>
    <w:link w:val="10"/>
    <w:uiPriority w:val="9"/>
    <w:qFormat/>
    <w:rsid w:val="00EB2F2B"/>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EB2F2B"/>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EB2F2B"/>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B2F2B"/>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B2F2B"/>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B2F2B"/>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B2F2B"/>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B2F2B"/>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B2F2B"/>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F2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B2F2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B2F2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B2F2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B2F2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B2F2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B2F2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B2F2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B2F2B"/>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D12A52"/>
    <w:pPr>
      <w:spacing w:before="100" w:beforeAutospacing="1" w:after="100" w:afterAutospacing="1" w:line="315" w:lineRule="atLeast"/>
      <w:jc w:val="center"/>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EB2F2B"/>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basedOn w:val="a0"/>
    <w:link w:val="a4"/>
    <w:uiPriority w:val="10"/>
    <w:rsid w:val="00EB2F2B"/>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B2F2B"/>
    <w:pPr>
      <w:spacing w:after="600" w:line="276" w:lineRule="auto"/>
    </w:pPr>
    <w:rPr>
      <w:rFonts w:asciiTheme="majorHAnsi" w:eastAsiaTheme="majorEastAsia" w:hAnsiTheme="majorHAnsi" w:cstheme="majorBidi"/>
      <w:i/>
      <w:iCs/>
      <w:spacing w:val="13"/>
      <w:lang w:val="en-US" w:eastAsia="en-US" w:bidi="en-US"/>
    </w:rPr>
  </w:style>
  <w:style w:type="character" w:customStyle="1" w:styleId="a7">
    <w:name w:val="Подзаголовок Знак"/>
    <w:basedOn w:val="a0"/>
    <w:link w:val="a6"/>
    <w:uiPriority w:val="11"/>
    <w:rsid w:val="00EB2F2B"/>
    <w:rPr>
      <w:rFonts w:asciiTheme="majorHAnsi" w:eastAsiaTheme="majorEastAsia" w:hAnsiTheme="majorHAnsi" w:cstheme="majorBidi"/>
      <w:i/>
      <w:iCs/>
      <w:spacing w:val="13"/>
      <w:sz w:val="24"/>
      <w:szCs w:val="24"/>
    </w:rPr>
  </w:style>
  <w:style w:type="character" w:styleId="a8">
    <w:name w:val="Strong"/>
    <w:uiPriority w:val="22"/>
    <w:qFormat/>
    <w:rsid w:val="00EB2F2B"/>
    <w:rPr>
      <w:b/>
      <w:bCs/>
    </w:rPr>
  </w:style>
  <w:style w:type="character" w:styleId="a9">
    <w:name w:val="Emphasis"/>
    <w:uiPriority w:val="20"/>
    <w:qFormat/>
    <w:rsid w:val="00EB2F2B"/>
    <w:rPr>
      <w:b/>
      <w:bCs/>
      <w:i/>
      <w:iCs/>
      <w:spacing w:val="10"/>
      <w:bdr w:val="none" w:sz="0" w:space="0" w:color="auto"/>
      <w:shd w:val="clear" w:color="auto" w:fill="auto"/>
    </w:rPr>
  </w:style>
  <w:style w:type="paragraph" w:styleId="aa">
    <w:name w:val="No Spacing"/>
    <w:basedOn w:val="a"/>
    <w:uiPriority w:val="1"/>
    <w:qFormat/>
    <w:rsid w:val="00EB2F2B"/>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B2F2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B2F2B"/>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B2F2B"/>
    <w:rPr>
      <w:i/>
      <w:iCs/>
    </w:rPr>
  </w:style>
  <w:style w:type="paragraph" w:styleId="ac">
    <w:name w:val="Intense Quote"/>
    <w:basedOn w:val="a"/>
    <w:next w:val="a"/>
    <w:link w:val="ad"/>
    <w:uiPriority w:val="30"/>
    <w:qFormat/>
    <w:rsid w:val="00EB2F2B"/>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B2F2B"/>
    <w:rPr>
      <w:b/>
      <w:bCs/>
      <w:i/>
      <w:iCs/>
    </w:rPr>
  </w:style>
  <w:style w:type="character" w:styleId="ae">
    <w:name w:val="Subtle Emphasis"/>
    <w:uiPriority w:val="19"/>
    <w:qFormat/>
    <w:rsid w:val="00EB2F2B"/>
    <w:rPr>
      <w:i/>
      <w:iCs/>
    </w:rPr>
  </w:style>
  <w:style w:type="character" w:styleId="af">
    <w:name w:val="Intense Emphasis"/>
    <w:uiPriority w:val="21"/>
    <w:qFormat/>
    <w:rsid w:val="00EB2F2B"/>
    <w:rPr>
      <w:b/>
      <w:bCs/>
    </w:rPr>
  </w:style>
  <w:style w:type="character" w:styleId="af0">
    <w:name w:val="Subtle Reference"/>
    <w:uiPriority w:val="31"/>
    <w:qFormat/>
    <w:rsid w:val="00EB2F2B"/>
    <w:rPr>
      <w:smallCaps/>
    </w:rPr>
  </w:style>
  <w:style w:type="character" w:styleId="af1">
    <w:name w:val="Intense Reference"/>
    <w:uiPriority w:val="32"/>
    <w:qFormat/>
    <w:rsid w:val="00EB2F2B"/>
    <w:rPr>
      <w:smallCaps/>
      <w:spacing w:val="5"/>
      <w:u w:val="single"/>
    </w:rPr>
  </w:style>
  <w:style w:type="character" w:styleId="af2">
    <w:name w:val="Book Title"/>
    <w:uiPriority w:val="33"/>
    <w:qFormat/>
    <w:rsid w:val="00EB2F2B"/>
    <w:rPr>
      <w:i/>
      <w:iCs/>
      <w:smallCaps/>
      <w:spacing w:val="5"/>
    </w:rPr>
  </w:style>
  <w:style w:type="paragraph" w:styleId="af3">
    <w:name w:val="TOC Heading"/>
    <w:basedOn w:val="1"/>
    <w:next w:val="a"/>
    <w:uiPriority w:val="39"/>
    <w:semiHidden/>
    <w:unhideWhenUsed/>
    <w:qFormat/>
    <w:rsid w:val="00EB2F2B"/>
    <w:pPr>
      <w:outlineLvl w:val="9"/>
    </w:pPr>
  </w:style>
  <w:style w:type="table" w:styleId="af4">
    <w:name w:val="Table Grid"/>
    <w:basedOn w:val="a1"/>
    <w:rsid w:val="00A270FE"/>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270FE"/>
    <w:rPr>
      <w:rFonts w:ascii="Tahoma" w:hAnsi="Tahoma" w:cs="Tahoma"/>
      <w:sz w:val="16"/>
      <w:szCs w:val="16"/>
    </w:rPr>
  </w:style>
  <w:style w:type="character" w:customStyle="1" w:styleId="af6">
    <w:name w:val="Текст выноски Знак"/>
    <w:basedOn w:val="a0"/>
    <w:link w:val="af5"/>
    <w:uiPriority w:val="99"/>
    <w:semiHidden/>
    <w:rsid w:val="00A270FE"/>
    <w:rPr>
      <w:rFonts w:ascii="Tahoma" w:eastAsia="Times New Roman" w:hAnsi="Tahoma" w:cs="Tahoma"/>
      <w:sz w:val="16"/>
      <w:szCs w:val="16"/>
      <w:lang w:val="uk-UA" w:eastAsia="ru-RU" w:bidi="ar-SA"/>
    </w:rPr>
  </w:style>
  <w:style w:type="paragraph" w:styleId="af7">
    <w:name w:val="header"/>
    <w:basedOn w:val="a"/>
    <w:link w:val="af8"/>
    <w:uiPriority w:val="99"/>
    <w:semiHidden/>
    <w:unhideWhenUsed/>
    <w:rsid w:val="00C2214C"/>
    <w:pPr>
      <w:tabs>
        <w:tab w:val="center" w:pos="4677"/>
        <w:tab w:val="right" w:pos="9355"/>
      </w:tabs>
    </w:pPr>
  </w:style>
  <w:style w:type="character" w:customStyle="1" w:styleId="af8">
    <w:name w:val="Верхний колонтитул Знак"/>
    <w:basedOn w:val="a0"/>
    <w:link w:val="af7"/>
    <w:uiPriority w:val="99"/>
    <w:semiHidden/>
    <w:rsid w:val="00C2214C"/>
    <w:rPr>
      <w:rFonts w:ascii="Times New Roman" w:eastAsia="Times New Roman" w:hAnsi="Times New Roman" w:cs="Times New Roman"/>
      <w:sz w:val="24"/>
      <w:szCs w:val="24"/>
      <w:lang w:val="uk-UA" w:eastAsia="ru-RU" w:bidi="ar-SA"/>
    </w:rPr>
  </w:style>
  <w:style w:type="paragraph" w:styleId="af9">
    <w:name w:val="footer"/>
    <w:basedOn w:val="a"/>
    <w:link w:val="afa"/>
    <w:uiPriority w:val="99"/>
    <w:unhideWhenUsed/>
    <w:rsid w:val="00C2214C"/>
    <w:pPr>
      <w:tabs>
        <w:tab w:val="center" w:pos="4677"/>
        <w:tab w:val="right" w:pos="9355"/>
      </w:tabs>
    </w:pPr>
  </w:style>
  <w:style w:type="character" w:customStyle="1" w:styleId="afa">
    <w:name w:val="Нижний колонтитул Знак"/>
    <w:basedOn w:val="a0"/>
    <w:link w:val="af9"/>
    <w:uiPriority w:val="99"/>
    <w:rsid w:val="00C2214C"/>
    <w:rPr>
      <w:rFonts w:ascii="Times New Roman" w:eastAsia="Times New Roman" w:hAnsi="Times New Roman" w:cs="Times New Roman"/>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9598">
      <w:bodyDiv w:val="1"/>
      <w:marLeft w:val="0"/>
      <w:marRight w:val="0"/>
      <w:marTop w:val="0"/>
      <w:marBottom w:val="0"/>
      <w:divBdr>
        <w:top w:val="none" w:sz="0" w:space="0" w:color="auto"/>
        <w:left w:val="none" w:sz="0" w:space="0" w:color="auto"/>
        <w:bottom w:val="none" w:sz="0" w:space="0" w:color="auto"/>
        <w:right w:val="none" w:sz="0" w:space="0" w:color="auto"/>
      </w:divBdr>
    </w:div>
    <w:div w:id="934509734">
      <w:bodyDiv w:val="1"/>
      <w:marLeft w:val="0"/>
      <w:marRight w:val="0"/>
      <w:marTop w:val="0"/>
      <w:marBottom w:val="0"/>
      <w:divBdr>
        <w:top w:val="none" w:sz="0" w:space="0" w:color="auto"/>
        <w:left w:val="none" w:sz="0" w:space="0" w:color="auto"/>
        <w:bottom w:val="none" w:sz="0" w:space="0" w:color="auto"/>
        <w:right w:val="none" w:sz="0" w:space="0" w:color="auto"/>
      </w:divBdr>
    </w:div>
    <w:div w:id="1175848533">
      <w:bodyDiv w:val="1"/>
      <w:marLeft w:val="0"/>
      <w:marRight w:val="0"/>
      <w:marTop w:val="0"/>
      <w:marBottom w:val="0"/>
      <w:divBdr>
        <w:top w:val="none" w:sz="0" w:space="0" w:color="auto"/>
        <w:left w:val="none" w:sz="0" w:space="0" w:color="auto"/>
        <w:bottom w:val="none" w:sz="0" w:space="0" w:color="auto"/>
        <w:right w:val="none" w:sz="0" w:space="0" w:color="auto"/>
      </w:divBdr>
    </w:div>
    <w:div w:id="12651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658C-799C-4768-8738-EB8914FD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44</cp:revision>
  <cp:lastPrinted>2013-04-11T18:26:00Z</cp:lastPrinted>
  <dcterms:created xsi:type="dcterms:W3CDTF">2013-01-06T08:17:00Z</dcterms:created>
  <dcterms:modified xsi:type="dcterms:W3CDTF">2017-10-05T08:58:00Z</dcterms:modified>
</cp:coreProperties>
</file>